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31849B" w:themeFill="accent5" w:themeFillShade="BF"/>
        <w:tblCellMar>
          <w:top w:w="284" w:type="dxa"/>
          <w:left w:w="284" w:type="dxa"/>
          <w:bottom w:w="284" w:type="dxa"/>
          <w:right w:w="284" w:type="dxa"/>
        </w:tblCellMar>
        <w:tblLook w:val="04A0" w:firstRow="1" w:lastRow="0" w:firstColumn="1" w:lastColumn="0" w:noHBand="0" w:noVBand="1"/>
      </w:tblPr>
      <w:tblGrid>
        <w:gridCol w:w="9136"/>
      </w:tblGrid>
      <w:tr w:rsidR="00A756AD" w:rsidRPr="00A756AD" w:rsidTr="00A756AD">
        <w:tc>
          <w:tcPr>
            <w:tcW w:w="9136" w:type="dxa"/>
            <w:shd w:val="clear" w:color="auto" w:fill="31849B" w:themeFill="accent5" w:themeFillShade="BF"/>
          </w:tcPr>
          <w:p w:rsidR="00A756AD" w:rsidRPr="00A756AD" w:rsidRDefault="00A756AD" w:rsidP="00A756AD">
            <w:pPr>
              <w:spacing w:line="360" w:lineRule="auto"/>
              <w:jc w:val="center"/>
              <w:rPr>
                <w:b/>
                <w:color w:val="FFFFFF" w:themeColor="background1"/>
                <w:sz w:val="48"/>
              </w:rPr>
            </w:pPr>
            <w:r w:rsidRPr="00A756AD">
              <w:rPr>
                <w:b/>
                <w:color w:val="FFFFFF" w:themeColor="background1"/>
                <w:sz w:val="48"/>
              </w:rPr>
              <w:t xml:space="preserve">The Justification of Practices Involving </w:t>
            </w:r>
          </w:p>
          <w:p w:rsidR="00A756AD" w:rsidRPr="00A756AD" w:rsidRDefault="00A756AD" w:rsidP="00A756AD">
            <w:pPr>
              <w:spacing w:line="360" w:lineRule="auto"/>
              <w:jc w:val="center"/>
              <w:rPr>
                <w:b/>
                <w:color w:val="FFFFFF" w:themeColor="background1"/>
                <w:sz w:val="40"/>
              </w:rPr>
            </w:pPr>
            <w:r w:rsidRPr="00A756AD">
              <w:rPr>
                <w:b/>
                <w:color w:val="FFFFFF" w:themeColor="background1"/>
                <w:sz w:val="48"/>
              </w:rPr>
              <w:t>Ionising Radiation Regulations 2004</w:t>
            </w:r>
            <w:r w:rsidRPr="00A756AD">
              <w:rPr>
                <w:rStyle w:val="FootnoteReference"/>
                <w:color w:val="FFFFFF" w:themeColor="background1"/>
                <w:sz w:val="40"/>
              </w:rPr>
              <w:footnoteReference w:id="1"/>
            </w:r>
            <w:r w:rsidRPr="00A756AD">
              <w:rPr>
                <w:b/>
                <w:color w:val="FFFFFF" w:themeColor="background1"/>
                <w:sz w:val="40"/>
              </w:rPr>
              <w:t xml:space="preserve"> </w:t>
            </w:r>
          </w:p>
          <w:p w:rsidR="00A756AD" w:rsidRPr="00A756AD" w:rsidRDefault="00A756AD" w:rsidP="00A756AD">
            <w:pPr>
              <w:spacing w:line="360" w:lineRule="auto"/>
              <w:jc w:val="center"/>
              <w:rPr>
                <w:color w:val="FFFFFF" w:themeColor="background1"/>
                <w:sz w:val="32"/>
              </w:rPr>
            </w:pPr>
          </w:p>
          <w:p w:rsidR="00A756AD" w:rsidRPr="00A756AD" w:rsidRDefault="00A756AD" w:rsidP="00A756AD">
            <w:pPr>
              <w:spacing w:line="360" w:lineRule="auto"/>
              <w:jc w:val="center"/>
              <w:rPr>
                <w:rFonts w:ascii="Arial" w:hAnsi="Arial" w:cs="Arial"/>
                <w:color w:val="FFFFFF" w:themeColor="background1"/>
                <w:sz w:val="28"/>
                <w:szCs w:val="28"/>
              </w:rPr>
            </w:pPr>
            <w:r w:rsidRPr="00A756AD">
              <w:rPr>
                <w:rFonts w:ascii="Arial" w:hAnsi="Arial" w:cs="Arial"/>
                <w:color w:val="FFFFFF" w:themeColor="background1"/>
                <w:sz w:val="28"/>
                <w:szCs w:val="28"/>
              </w:rPr>
              <w:t>as amended by</w:t>
            </w:r>
          </w:p>
          <w:p w:rsidR="00A756AD" w:rsidRPr="00A756AD" w:rsidRDefault="00A756AD" w:rsidP="00A756AD">
            <w:pPr>
              <w:spacing w:line="360" w:lineRule="auto"/>
              <w:jc w:val="center"/>
              <w:rPr>
                <w:rFonts w:ascii="Verdana" w:hAnsi="Verdana"/>
                <w:color w:val="FFFFFF" w:themeColor="background1"/>
                <w:sz w:val="32"/>
              </w:rPr>
            </w:pPr>
            <w:r w:rsidRPr="00A756AD">
              <w:rPr>
                <w:rFonts w:ascii="Verdana" w:hAnsi="Verdana"/>
                <w:color w:val="FFFFFF" w:themeColor="background1"/>
                <w:sz w:val="32"/>
              </w:rPr>
              <w:t xml:space="preserve"> </w:t>
            </w:r>
          </w:p>
          <w:p w:rsidR="00A756AD" w:rsidRPr="00A756AD" w:rsidRDefault="00A756AD" w:rsidP="00A756AD">
            <w:pPr>
              <w:spacing w:line="360" w:lineRule="auto"/>
              <w:jc w:val="center"/>
              <w:rPr>
                <w:b/>
                <w:color w:val="FFFFFF" w:themeColor="background1"/>
                <w:sz w:val="38"/>
                <w:szCs w:val="40"/>
              </w:rPr>
            </w:pPr>
            <w:r w:rsidRPr="00A756AD">
              <w:rPr>
                <w:b/>
                <w:color w:val="FFFFFF" w:themeColor="background1"/>
                <w:sz w:val="38"/>
                <w:szCs w:val="40"/>
              </w:rPr>
              <w:t xml:space="preserve">The Justification of Practices Involving </w:t>
            </w:r>
          </w:p>
          <w:p w:rsidR="00A756AD" w:rsidRPr="00A756AD" w:rsidRDefault="00A756AD" w:rsidP="00A756AD">
            <w:pPr>
              <w:spacing w:line="360" w:lineRule="auto"/>
              <w:jc w:val="center"/>
              <w:rPr>
                <w:rFonts w:ascii="Arial" w:hAnsi="Arial" w:cs="Arial"/>
                <w:color w:val="FFFFFF" w:themeColor="background1"/>
                <w:sz w:val="28"/>
                <w:szCs w:val="28"/>
              </w:rPr>
            </w:pPr>
            <w:r w:rsidRPr="00A756AD">
              <w:rPr>
                <w:b/>
                <w:color w:val="FFFFFF" w:themeColor="background1"/>
                <w:sz w:val="38"/>
                <w:szCs w:val="40"/>
              </w:rPr>
              <w:t>Ionising Radiation (Amendment) Regulations 2018</w:t>
            </w:r>
            <w:r w:rsidRPr="00A756AD">
              <w:rPr>
                <w:rStyle w:val="FootnoteReference"/>
                <w:color w:val="FFFFFF" w:themeColor="background1"/>
                <w:sz w:val="38"/>
                <w:szCs w:val="40"/>
              </w:rPr>
              <w:footnoteReference w:id="2"/>
            </w:r>
          </w:p>
        </w:tc>
      </w:tr>
    </w:tbl>
    <w:p w:rsidR="00A756AD" w:rsidRPr="00A756AD" w:rsidRDefault="00A756AD" w:rsidP="00A756AD">
      <w:pPr>
        <w:spacing w:line="360" w:lineRule="auto"/>
        <w:rPr>
          <w:rFonts w:ascii="Arial" w:hAnsi="Arial" w:cs="Arial"/>
          <w:i/>
          <w:sz w:val="24"/>
          <w:szCs w:val="24"/>
        </w:rPr>
      </w:pPr>
    </w:p>
    <w:p w:rsidR="00A756AD" w:rsidRPr="00A756AD" w:rsidRDefault="00A756AD" w:rsidP="00A756AD">
      <w:pPr>
        <w:spacing w:line="360" w:lineRule="auto"/>
        <w:rPr>
          <w:rFonts w:ascii="Arial" w:hAnsi="Arial" w:cs="Arial"/>
          <w:i/>
          <w:sz w:val="24"/>
          <w:szCs w:val="24"/>
        </w:rPr>
      </w:pPr>
    </w:p>
    <w:p w:rsidR="00A756AD" w:rsidRPr="00A756AD" w:rsidRDefault="00A756AD" w:rsidP="00A756AD">
      <w:pPr>
        <w:spacing w:line="360" w:lineRule="auto"/>
        <w:jc w:val="center"/>
        <w:rPr>
          <w:rFonts w:ascii="Arial" w:hAnsi="Arial" w:cs="Arial"/>
          <w:sz w:val="28"/>
          <w:szCs w:val="28"/>
        </w:rPr>
      </w:pPr>
      <w:r w:rsidRPr="00A756AD">
        <w:rPr>
          <w:rFonts w:ascii="Arial" w:hAnsi="Arial" w:cs="Arial"/>
          <w:sz w:val="28"/>
          <w:szCs w:val="28"/>
        </w:rPr>
        <w:t>An unofficial consolidation undertaken by John Saunderson</w:t>
      </w:r>
      <w:r w:rsidRPr="00A756AD">
        <w:rPr>
          <w:rStyle w:val="FootnoteReference"/>
          <w:rFonts w:ascii="Arial" w:hAnsi="Arial" w:cs="Arial"/>
          <w:sz w:val="28"/>
          <w:szCs w:val="28"/>
        </w:rPr>
        <w:footnoteReference w:id="3"/>
      </w:r>
    </w:p>
    <w:p w:rsidR="00A756AD" w:rsidRDefault="00A756AD" w:rsidP="00A756AD">
      <w:pPr>
        <w:spacing w:line="360" w:lineRule="auto"/>
        <w:jc w:val="center"/>
        <w:rPr>
          <w:rFonts w:ascii="Arial" w:hAnsi="Arial" w:cs="Arial"/>
          <w:sz w:val="28"/>
          <w:szCs w:val="28"/>
        </w:rPr>
      </w:pPr>
      <w:proofErr w:type="gramStart"/>
      <w:r w:rsidRPr="00A756AD">
        <w:rPr>
          <w:rFonts w:ascii="Arial" w:hAnsi="Arial" w:cs="Arial"/>
          <w:sz w:val="28"/>
          <w:szCs w:val="28"/>
        </w:rPr>
        <w:t>showing</w:t>
      </w:r>
      <w:proofErr w:type="gramEnd"/>
      <w:r w:rsidRPr="00A756AD">
        <w:rPr>
          <w:rFonts w:ascii="Arial" w:hAnsi="Arial" w:cs="Arial"/>
          <w:sz w:val="28"/>
          <w:szCs w:val="28"/>
        </w:rPr>
        <w:t xml:space="preserve"> regulations in force as of 18</w:t>
      </w:r>
      <w:r w:rsidRPr="00A756AD">
        <w:rPr>
          <w:rFonts w:ascii="Arial" w:hAnsi="Arial" w:cs="Arial"/>
          <w:sz w:val="28"/>
          <w:szCs w:val="28"/>
          <w:vertAlign w:val="superscript"/>
        </w:rPr>
        <w:t>th</w:t>
      </w:r>
      <w:r w:rsidRPr="00A756AD">
        <w:rPr>
          <w:rFonts w:ascii="Arial" w:hAnsi="Arial" w:cs="Arial"/>
          <w:sz w:val="28"/>
          <w:szCs w:val="28"/>
        </w:rPr>
        <w:t xml:space="preserve"> April 2018</w:t>
      </w:r>
    </w:p>
    <w:p w:rsidR="00A756AD" w:rsidRPr="00A756AD" w:rsidRDefault="00A756AD" w:rsidP="00A756AD">
      <w:pPr>
        <w:spacing w:line="360" w:lineRule="auto"/>
        <w:rPr>
          <w:rFonts w:ascii="Arial" w:hAnsi="Arial" w:cs="Arial"/>
          <w:i/>
          <w:sz w:val="24"/>
          <w:szCs w:val="24"/>
        </w:rPr>
      </w:pPr>
    </w:p>
    <w:p w:rsidR="00A756AD" w:rsidRDefault="00A756AD" w:rsidP="00A756AD">
      <w:pPr>
        <w:spacing w:line="360" w:lineRule="auto"/>
        <w:jc w:val="center"/>
        <w:rPr>
          <w:rFonts w:ascii="Arial" w:hAnsi="Arial" w:cs="Arial"/>
          <w:i/>
          <w:sz w:val="24"/>
          <w:szCs w:val="24"/>
        </w:rPr>
      </w:pPr>
      <w:r w:rsidRPr="00645474">
        <w:rPr>
          <w:rFonts w:ascii="Arial" w:hAnsi="Arial" w:cs="Arial"/>
          <w:i/>
          <w:sz w:val="24"/>
          <w:szCs w:val="24"/>
        </w:rPr>
        <w:t xml:space="preserve">Parts </w:t>
      </w:r>
      <w:r w:rsidRPr="00053060">
        <w:rPr>
          <w:rFonts w:ascii="Arial" w:hAnsi="Arial" w:cs="Arial"/>
          <w:i/>
          <w:strike/>
          <w:color w:val="808080" w:themeColor="background1" w:themeShade="80"/>
          <w:sz w:val="24"/>
          <w:szCs w:val="24"/>
        </w:rPr>
        <w:t>removed</w:t>
      </w:r>
      <w:r w:rsidRPr="00645474">
        <w:rPr>
          <w:rFonts w:ascii="Arial" w:hAnsi="Arial" w:cs="Arial"/>
          <w:i/>
          <w:sz w:val="24"/>
          <w:szCs w:val="24"/>
        </w:rPr>
        <w:t xml:space="preserve"> by the 2018 amendment are in </w:t>
      </w:r>
      <w:r w:rsidRPr="00645474">
        <w:rPr>
          <w:rFonts w:ascii="Arial" w:hAnsi="Arial" w:cs="Arial"/>
          <w:i/>
          <w:strike/>
          <w:color w:val="808080" w:themeColor="background1" w:themeShade="80"/>
          <w:sz w:val="24"/>
          <w:szCs w:val="24"/>
        </w:rPr>
        <w:t>grey and stru</w:t>
      </w:r>
      <w:r w:rsidR="002E327F">
        <w:rPr>
          <w:rFonts w:ascii="Arial" w:hAnsi="Arial" w:cs="Arial"/>
          <w:i/>
          <w:strike/>
          <w:color w:val="808080" w:themeColor="background1" w:themeShade="80"/>
          <w:sz w:val="24"/>
          <w:szCs w:val="24"/>
        </w:rPr>
        <w:t>c</w:t>
      </w:r>
      <w:r w:rsidRPr="00645474">
        <w:rPr>
          <w:rFonts w:ascii="Arial" w:hAnsi="Arial" w:cs="Arial"/>
          <w:i/>
          <w:strike/>
          <w:color w:val="808080" w:themeColor="background1" w:themeShade="80"/>
          <w:sz w:val="24"/>
          <w:szCs w:val="24"/>
        </w:rPr>
        <w:t>k</w:t>
      </w:r>
      <w:bookmarkStart w:id="0" w:name="_GoBack"/>
      <w:bookmarkEnd w:id="0"/>
      <w:r w:rsidRPr="00645474">
        <w:rPr>
          <w:rFonts w:ascii="Arial" w:hAnsi="Arial" w:cs="Arial"/>
          <w:i/>
          <w:strike/>
          <w:color w:val="808080" w:themeColor="background1" w:themeShade="80"/>
          <w:sz w:val="24"/>
          <w:szCs w:val="24"/>
        </w:rPr>
        <w:t>-out</w:t>
      </w:r>
      <w:r w:rsidRPr="00645474">
        <w:rPr>
          <w:rFonts w:ascii="Arial" w:hAnsi="Arial" w:cs="Arial"/>
          <w:i/>
          <w:sz w:val="24"/>
          <w:szCs w:val="24"/>
        </w:rPr>
        <w:t>,</w:t>
      </w:r>
    </w:p>
    <w:p w:rsidR="00A756AD" w:rsidRPr="00645474" w:rsidRDefault="00A756AD" w:rsidP="00A756AD">
      <w:pPr>
        <w:spacing w:line="360" w:lineRule="auto"/>
        <w:jc w:val="center"/>
        <w:rPr>
          <w:rFonts w:ascii="Arial" w:hAnsi="Arial" w:cs="Arial"/>
          <w:sz w:val="24"/>
          <w:szCs w:val="24"/>
        </w:rPr>
      </w:pPr>
      <w:proofErr w:type="gramStart"/>
      <w:r w:rsidRPr="00645474">
        <w:rPr>
          <w:rFonts w:ascii="Arial" w:hAnsi="Arial" w:cs="Arial"/>
          <w:i/>
          <w:sz w:val="24"/>
          <w:szCs w:val="24"/>
        </w:rPr>
        <w:t>whil</w:t>
      </w:r>
      <w:r w:rsidR="00053060">
        <w:rPr>
          <w:rFonts w:ascii="Arial" w:hAnsi="Arial" w:cs="Arial"/>
          <w:i/>
          <w:sz w:val="24"/>
          <w:szCs w:val="24"/>
        </w:rPr>
        <w:t>e</w:t>
      </w:r>
      <w:proofErr w:type="gramEnd"/>
      <w:r w:rsidRPr="00645474">
        <w:rPr>
          <w:rFonts w:ascii="Arial" w:hAnsi="Arial" w:cs="Arial"/>
          <w:i/>
          <w:sz w:val="24"/>
          <w:szCs w:val="24"/>
        </w:rPr>
        <w:t xml:space="preserve"> </w:t>
      </w:r>
      <w:r w:rsidRPr="00645474">
        <w:rPr>
          <w:rFonts w:ascii="Arial" w:hAnsi="Arial" w:cs="Arial"/>
          <w:i/>
          <w:color w:val="FF0000"/>
          <w:sz w:val="24"/>
          <w:szCs w:val="24"/>
        </w:rPr>
        <w:t>additions are in red</w:t>
      </w:r>
      <w:r w:rsidRPr="00645474">
        <w:rPr>
          <w:rFonts w:ascii="Arial" w:hAnsi="Arial" w:cs="Arial"/>
          <w:i/>
          <w:sz w:val="24"/>
          <w:szCs w:val="24"/>
        </w:rPr>
        <w:t>.</w:t>
      </w:r>
    </w:p>
    <w:p w:rsidR="00A756AD" w:rsidRDefault="00A756AD">
      <w:pPr>
        <w:rPr>
          <w:rFonts w:ascii="Arial" w:hAnsi="Arial" w:cs="Arial"/>
          <w:sz w:val="28"/>
          <w:szCs w:val="28"/>
        </w:rPr>
      </w:pPr>
    </w:p>
    <w:p w:rsidR="00645474" w:rsidRDefault="00645474">
      <w:pPr>
        <w:rPr>
          <w:rFonts w:ascii="Arial" w:hAnsi="Arial" w:cs="Arial"/>
          <w:sz w:val="28"/>
          <w:szCs w:val="28"/>
        </w:rPr>
      </w:pPr>
      <w:r>
        <w:rPr>
          <w:rFonts w:ascii="Arial" w:hAnsi="Arial" w:cs="Arial"/>
          <w:sz w:val="28"/>
          <w:szCs w:val="28"/>
        </w:rPr>
        <w:br w:type="page"/>
      </w:r>
    </w:p>
    <w:p w:rsidR="00A756AD" w:rsidRPr="00A756AD" w:rsidRDefault="00A756AD">
      <w:pPr>
        <w:rPr>
          <w:rFonts w:ascii="Arial" w:hAnsi="Arial" w:cs="Arial"/>
          <w:b/>
          <w:sz w:val="28"/>
          <w:szCs w:val="28"/>
        </w:rPr>
      </w:pPr>
    </w:p>
    <w:p w:rsidR="00BF65AD" w:rsidRPr="00645474" w:rsidRDefault="00BF65AD" w:rsidP="00645474">
      <w:pPr>
        <w:pStyle w:val="BodyText"/>
        <w:spacing w:line="360" w:lineRule="auto"/>
        <w:rPr>
          <w:rFonts w:ascii="Arial" w:hAnsi="Arial" w:cs="Arial"/>
          <w:sz w:val="28"/>
          <w:szCs w:val="28"/>
        </w:rPr>
      </w:pPr>
    </w:p>
    <w:p w:rsidR="0088737D" w:rsidRDefault="004B25E1">
      <w:pPr>
        <w:pStyle w:val="BodyText"/>
        <w:spacing w:line="30" w:lineRule="exact"/>
        <w:ind w:left="113"/>
        <w:rPr>
          <w:sz w:val="3"/>
        </w:rPr>
      </w:pPr>
      <w:r>
        <w:rPr>
          <w:noProof/>
          <w:sz w:val="3"/>
          <w:lang w:val="en-GB" w:eastAsia="en-GB"/>
        </w:rPr>
        <mc:AlternateContent>
          <mc:Choice Requires="wpg">
            <w:drawing>
              <wp:inline distT="0" distB="0" distL="0" distR="0">
                <wp:extent cx="5316220" cy="18415"/>
                <wp:effectExtent l="9525" t="9525" r="17780" b="635"/>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8415"/>
                          <a:chOff x="0" y="0"/>
                          <a:chExt cx="8372" cy="29"/>
                        </a:xfrm>
                      </wpg:grpSpPr>
                      <wps:wsp>
                        <wps:cNvPr id="40" name="Line 37"/>
                        <wps:cNvCnPr/>
                        <wps:spPr bwMode="auto">
                          <a:xfrm>
                            <a:off x="0" y="14"/>
                            <a:ext cx="83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418.6pt;height:1.45pt;mso-position-horizontal-relative:char;mso-position-vertical-relative:line" coordsize="83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">
                <v:line id="Line 37" o:spid="_x0000_s1027" style="position:absolute;visibility:visible;mso-wrap-style:square" from="0,14" to="83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uLSsEAAADbAAAADwAAAGRycy9kb3ducmV2LnhtbERPy4rCMBTdD/gP4QruxlQtIh2jSHFg&#10;cCG+mPWd5k5bbW5qE7X69WYhuDyc93TemkpcqXGlZQWDfgSCOLO65FzBYf/9OQHhPLLGyjIpuJOD&#10;+azzMcVE2xtv6brzuQgh7BJUUHhfJ1K6rCCDrm9r4sD928agD7DJpW7wFsJNJYdRNJYGSw4NBdaU&#10;FpSddhej4LxZjY7yN17Tmh+jx/KcruK/VKlet118gfDU+rf45f7RCuKwPnwJP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4tKwQAAANsAAAAPAAAAAAAAAAAAAAAA&#10;AKECAABkcnMvZG93bnJldi54bWxQSwUGAAAAAAQABAD5AAAAjwMAAAAA&#10;" strokeweight="1.44pt"/>
                <w10:anchorlock/>
              </v:group>
            </w:pict>
          </mc:Fallback>
        </mc:AlternateContent>
      </w:r>
    </w:p>
    <w:p w:rsidR="0088737D" w:rsidRDefault="00173F4C">
      <w:pPr>
        <w:tabs>
          <w:tab w:val="left" w:pos="4187"/>
        </w:tabs>
        <w:spacing w:before="141"/>
        <w:ind w:left="2082"/>
      </w:pPr>
      <w:r>
        <w:t xml:space="preserve">S T </w:t>
      </w:r>
      <w:r>
        <w:rPr>
          <w:spacing w:val="15"/>
        </w:rPr>
        <w:t xml:space="preserve">A </w:t>
      </w:r>
      <w:r>
        <w:t xml:space="preserve">T </w:t>
      </w:r>
      <w:r>
        <w:rPr>
          <w:spacing w:val="15"/>
        </w:rPr>
        <w:t xml:space="preserve">U </w:t>
      </w:r>
      <w:r>
        <w:t>T O</w:t>
      </w:r>
      <w:r>
        <w:rPr>
          <w:spacing w:val="15"/>
        </w:rPr>
        <w:t xml:space="preserve"> </w:t>
      </w:r>
      <w:r>
        <w:t>R</w:t>
      </w:r>
      <w:r>
        <w:rPr>
          <w:spacing w:val="18"/>
        </w:rPr>
        <w:t xml:space="preserve"> </w:t>
      </w:r>
      <w:r>
        <w:t>Y</w:t>
      </w:r>
      <w:r>
        <w:tab/>
        <w:t xml:space="preserve">I N S T R U M E </w:t>
      </w:r>
      <w:r>
        <w:rPr>
          <w:spacing w:val="15"/>
        </w:rPr>
        <w:t xml:space="preserve">N </w:t>
      </w:r>
      <w:r>
        <w:t>T</w:t>
      </w:r>
      <w:r>
        <w:rPr>
          <w:spacing w:val="43"/>
        </w:rPr>
        <w:t xml:space="preserve"> </w:t>
      </w:r>
      <w:r>
        <w:t>S</w:t>
      </w:r>
    </w:p>
    <w:p w:rsidR="0088737D" w:rsidRDefault="004B25E1">
      <w:pPr>
        <w:pStyle w:val="BodyText"/>
        <w:spacing w:before="2"/>
        <w:rPr>
          <w:sz w:val="10"/>
        </w:rPr>
      </w:pPr>
      <w:r>
        <w:rPr>
          <w:noProof/>
          <w:lang w:val="en-GB" w:eastAsia="en-GB"/>
        </w:rPr>
        <mc:AlternateContent>
          <mc:Choice Requires="wps">
            <w:drawing>
              <wp:anchor distT="0" distB="0" distL="0" distR="0" simplePos="0" relativeHeight="251651072" behindDoc="1" locked="0" layoutInCell="1" allowOverlap="1">
                <wp:simplePos x="0" y="0"/>
                <wp:positionH relativeFrom="page">
                  <wp:posOffset>1123315</wp:posOffset>
                </wp:positionH>
                <wp:positionV relativeFrom="paragraph">
                  <wp:posOffset>108585</wp:posOffset>
                </wp:positionV>
                <wp:extent cx="5315585" cy="0"/>
                <wp:effectExtent l="18415" t="13335" r="9525" b="15240"/>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8.55pt" to="50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e4Hw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" strokeweight="1.44pt">
                <w10:wrap type="topAndBottom" anchorx="page"/>
              </v:line>
            </w:pict>
          </mc:Fallback>
        </mc:AlternateContent>
      </w:r>
    </w:p>
    <w:p w:rsidR="0088737D" w:rsidRDefault="0088737D">
      <w:pPr>
        <w:pStyle w:val="BodyText"/>
        <w:spacing w:before="10"/>
        <w:rPr>
          <w:sz w:val="27"/>
        </w:rPr>
      </w:pPr>
    </w:p>
    <w:p w:rsidR="0088737D" w:rsidRDefault="00173F4C">
      <w:pPr>
        <w:spacing w:before="128" w:line="448" w:lineRule="auto"/>
        <w:ind w:left="2572" w:right="2343" w:firstLine="744"/>
        <w:rPr>
          <w:b/>
          <w:sz w:val="32"/>
        </w:rPr>
      </w:pPr>
      <w:r>
        <w:rPr>
          <w:b/>
          <w:sz w:val="32"/>
        </w:rPr>
        <w:t>2004 No. 1769 HEALTH AND SAFETY</w:t>
      </w:r>
    </w:p>
    <w:p w:rsidR="0088737D" w:rsidRDefault="00173F4C">
      <w:pPr>
        <w:spacing w:line="367" w:lineRule="exact"/>
        <w:ind w:left="1780"/>
        <w:rPr>
          <w:b/>
          <w:sz w:val="32"/>
        </w:rPr>
      </w:pPr>
      <w:r>
        <w:rPr>
          <w:b/>
          <w:sz w:val="32"/>
        </w:rPr>
        <w:t>ENVIRONMENTAL PROTECTION</w:t>
      </w:r>
    </w:p>
    <w:p w:rsidR="0088737D" w:rsidRDefault="00173F4C">
      <w:pPr>
        <w:spacing w:before="314"/>
        <w:ind w:left="563" w:right="849"/>
        <w:jc w:val="center"/>
        <w:rPr>
          <w:sz w:val="32"/>
        </w:rPr>
      </w:pPr>
      <w:r>
        <w:rPr>
          <w:sz w:val="32"/>
        </w:rPr>
        <w:t>The Justification of Practices Involving Ionising Radiation Regulations 2004</w:t>
      </w:r>
    </w:p>
    <w:p w:rsidR="0088737D" w:rsidRDefault="0088737D">
      <w:pPr>
        <w:pStyle w:val="BodyText"/>
        <w:spacing w:before="5"/>
        <w:rPr>
          <w:sz w:val="52"/>
        </w:rPr>
      </w:pPr>
    </w:p>
    <w:p w:rsidR="0088737D" w:rsidRDefault="00173F4C" w:rsidP="00645474">
      <w:pPr>
        <w:tabs>
          <w:tab w:val="left" w:pos="2482"/>
          <w:tab w:val="left" w:pos="2879"/>
          <w:tab w:val="left" w:pos="3390"/>
          <w:tab w:val="left" w:pos="3787"/>
          <w:tab w:val="left" w:pos="5818"/>
        </w:tabs>
        <w:ind w:leftChars="567" w:left="1247"/>
        <w:rPr>
          <w:i/>
          <w:sz w:val="21"/>
        </w:rPr>
      </w:pPr>
      <w:r>
        <w:rPr>
          <w:i/>
          <w:sz w:val="21"/>
        </w:rPr>
        <w:t>Made</w:t>
      </w:r>
      <w:r>
        <w:rPr>
          <w:i/>
          <w:sz w:val="21"/>
        </w:rPr>
        <w:tab/>
        <w:t>-</w:t>
      </w:r>
      <w:r>
        <w:rPr>
          <w:i/>
          <w:sz w:val="21"/>
        </w:rPr>
        <w:tab/>
        <w:t>-</w:t>
      </w:r>
      <w:r>
        <w:rPr>
          <w:i/>
          <w:sz w:val="21"/>
        </w:rPr>
        <w:tab/>
        <w:t>-</w:t>
      </w:r>
      <w:r>
        <w:rPr>
          <w:i/>
          <w:sz w:val="21"/>
        </w:rPr>
        <w:tab/>
        <w:t>-</w:t>
      </w:r>
      <w:r>
        <w:rPr>
          <w:i/>
          <w:sz w:val="21"/>
        </w:rPr>
        <w:tab/>
        <w:t>8th July</w:t>
      </w:r>
      <w:r>
        <w:rPr>
          <w:i/>
          <w:spacing w:val="-6"/>
          <w:sz w:val="21"/>
        </w:rPr>
        <w:t xml:space="preserve"> </w:t>
      </w:r>
      <w:r>
        <w:rPr>
          <w:i/>
          <w:sz w:val="21"/>
        </w:rPr>
        <w:t>2004</w:t>
      </w:r>
    </w:p>
    <w:p w:rsidR="00645474" w:rsidRDefault="00173F4C" w:rsidP="00645474">
      <w:pPr>
        <w:tabs>
          <w:tab w:val="left" w:pos="5536"/>
          <w:tab w:val="left" w:pos="5818"/>
        </w:tabs>
        <w:spacing w:before="159" w:line="398" w:lineRule="auto"/>
        <w:ind w:leftChars="567" w:left="1250" w:right="1954" w:hanging="3"/>
        <w:rPr>
          <w:i/>
          <w:sz w:val="21"/>
        </w:rPr>
      </w:pPr>
      <w:r>
        <w:rPr>
          <w:i/>
          <w:sz w:val="21"/>
        </w:rPr>
        <w:t>Laid</w:t>
      </w:r>
      <w:r>
        <w:rPr>
          <w:i/>
          <w:spacing w:val="-2"/>
          <w:sz w:val="21"/>
        </w:rPr>
        <w:t xml:space="preserve"> </w:t>
      </w:r>
      <w:r>
        <w:rPr>
          <w:i/>
          <w:sz w:val="21"/>
        </w:rPr>
        <w:t>before</w:t>
      </w:r>
      <w:r>
        <w:rPr>
          <w:i/>
          <w:spacing w:val="-5"/>
          <w:sz w:val="21"/>
        </w:rPr>
        <w:t xml:space="preserve"> </w:t>
      </w:r>
      <w:r>
        <w:rPr>
          <w:i/>
          <w:sz w:val="21"/>
        </w:rPr>
        <w:t>Parliament</w:t>
      </w:r>
      <w:r>
        <w:rPr>
          <w:i/>
          <w:sz w:val="21"/>
        </w:rPr>
        <w:tab/>
      </w:r>
      <w:r>
        <w:rPr>
          <w:i/>
          <w:sz w:val="21"/>
        </w:rPr>
        <w:tab/>
        <w:t xml:space="preserve">9th July 2004 </w:t>
      </w:r>
      <w:proofErr w:type="gramStart"/>
      <w:r>
        <w:rPr>
          <w:i/>
          <w:sz w:val="21"/>
        </w:rPr>
        <w:t>Coming</w:t>
      </w:r>
      <w:proofErr w:type="gramEnd"/>
      <w:r>
        <w:rPr>
          <w:i/>
          <w:spacing w:val="-1"/>
          <w:sz w:val="21"/>
        </w:rPr>
        <w:t xml:space="preserve"> </w:t>
      </w:r>
      <w:r>
        <w:rPr>
          <w:i/>
          <w:sz w:val="21"/>
        </w:rPr>
        <w:t>into force</w:t>
      </w:r>
      <w:r>
        <w:rPr>
          <w:i/>
          <w:sz w:val="21"/>
        </w:rPr>
        <w:tab/>
        <w:t>2nd August</w:t>
      </w:r>
      <w:r>
        <w:rPr>
          <w:i/>
          <w:spacing w:val="1"/>
          <w:sz w:val="21"/>
        </w:rPr>
        <w:t xml:space="preserve"> </w:t>
      </w:r>
      <w:r>
        <w:rPr>
          <w:i/>
          <w:sz w:val="21"/>
        </w:rPr>
        <w:t>2004</w:t>
      </w:r>
      <w:r w:rsidR="00645474">
        <w:rPr>
          <w:i/>
          <w:sz w:val="21"/>
        </w:rPr>
        <w:t xml:space="preserve"> </w:t>
      </w:r>
    </w:p>
    <w:p w:rsidR="0088737D" w:rsidRDefault="00645474" w:rsidP="00BC3110">
      <w:pPr>
        <w:tabs>
          <w:tab w:val="left" w:pos="5536"/>
          <w:tab w:val="left" w:pos="5818"/>
        </w:tabs>
        <w:ind w:left="5676" w:hanging="6"/>
        <w:rPr>
          <w:i/>
          <w:sz w:val="21"/>
        </w:rPr>
      </w:pPr>
      <w:r>
        <w:rPr>
          <w:i/>
          <w:sz w:val="21"/>
        </w:rPr>
        <w:tab/>
      </w:r>
      <w:r w:rsidR="00BC3110" w:rsidRPr="00BC3110">
        <w:rPr>
          <w:i/>
          <w:color w:val="FF0000"/>
          <w:sz w:val="21"/>
        </w:rPr>
        <w:t>Amendments</w:t>
      </w:r>
      <w:r w:rsidR="00BC3110">
        <w:rPr>
          <w:i/>
          <w:sz w:val="21"/>
        </w:rPr>
        <w:t xml:space="preserve"> </w:t>
      </w:r>
      <w:r w:rsidRPr="00645474">
        <w:rPr>
          <w:i/>
          <w:color w:val="FF0000"/>
          <w:sz w:val="21"/>
        </w:rPr>
        <w:t>18th April 2018</w:t>
      </w:r>
    </w:p>
    <w:p w:rsidR="0088737D" w:rsidRDefault="0088737D">
      <w:pPr>
        <w:pStyle w:val="BodyText"/>
        <w:spacing w:before="10"/>
        <w:rPr>
          <w:i/>
          <w:sz w:val="27"/>
        </w:rPr>
      </w:pPr>
    </w:p>
    <w:p w:rsidR="0088737D" w:rsidRDefault="00173F4C">
      <w:pPr>
        <w:pStyle w:val="Heading2"/>
        <w:spacing w:before="1"/>
      </w:pPr>
      <w:r>
        <w:t>ARRANGEMENT OF REGULATIONS</w:t>
      </w:r>
    </w:p>
    <w:p w:rsidR="0088737D" w:rsidRDefault="0088737D">
      <w:pPr>
        <w:pStyle w:val="BodyText"/>
        <w:rPr>
          <w:sz w:val="20"/>
        </w:rPr>
      </w:pPr>
    </w:p>
    <w:p w:rsidR="001E6A46" w:rsidRDefault="001E6A46" w:rsidP="001E6A46">
      <w:pPr>
        <w:spacing w:before="259"/>
        <w:jc w:val="center"/>
        <w:rPr>
          <w:sz w:val="24"/>
        </w:rPr>
      </w:pPr>
      <w:r>
        <w:rPr>
          <w:sz w:val="24"/>
        </w:rPr>
        <w:t>PART 1</w:t>
      </w:r>
    </w:p>
    <w:p w:rsidR="001E6A46" w:rsidRDefault="001E6A46" w:rsidP="001E6A46">
      <w:pPr>
        <w:spacing w:before="42"/>
        <w:jc w:val="center"/>
        <w:rPr>
          <w:i/>
        </w:rPr>
      </w:pPr>
      <w:r>
        <w:rPr>
          <w:i/>
        </w:rPr>
        <w:t>Interpretation and General</w:t>
      </w:r>
    </w:p>
    <w:p w:rsidR="0088737D" w:rsidRDefault="0088737D" w:rsidP="001E6A46">
      <w:pPr>
        <w:pStyle w:val="BodyText"/>
        <w:rPr>
          <w:sz w:val="20"/>
        </w:rPr>
      </w:pPr>
    </w:p>
    <w:p w:rsidR="001E6A46" w:rsidRDefault="001E6A46" w:rsidP="00283D5F">
      <w:pPr>
        <w:pStyle w:val="ListParagraph"/>
        <w:numPr>
          <w:ilvl w:val="0"/>
          <w:numId w:val="47"/>
        </w:numPr>
        <w:tabs>
          <w:tab w:val="left" w:pos="733"/>
          <w:tab w:val="left" w:pos="734"/>
        </w:tabs>
        <w:spacing w:before="0"/>
        <w:ind w:left="578" w:hanging="578"/>
        <w:rPr>
          <w:sz w:val="24"/>
        </w:rPr>
      </w:pPr>
      <w:r>
        <w:rPr>
          <w:sz w:val="21"/>
        </w:rPr>
        <w:t>Title and</w:t>
      </w:r>
      <w:r>
        <w:rPr>
          <w:spacing w:val="-10"/>
          <w:sz w:val="21"/>
        </w:rPr>
        <w:t xml:space="preserve"> </w:t>
      </w:r>
      <w:r>
        <w:rPr>
          <w:sz w:val="21"/>
        </w:rPr>
        <w:t>commencement</w:t>
      </w:r>
    </w:p>
    <w:p w:rsidR="001E6A46" w:rsidRDefault="001E6A46" w:rsidP="00283D5F">
      <w:pPr>
        <w:pStyle w:val="ListParagraph"/>
        <w:numPr>
          <w:ilvl w:val="0"/>
          <w:numId w:val="47"/>
        </w:numPr>
        <w:tabs>
          <w:tab w:val="left" w:pos="733"/>
          <w:tab w:val="left" w:pos="734"/>
        </w:tabs>
        <w:spacing w:before="34"/>
        <w:ind w:left="578" w:hanging="578"/>
        <w:rPr>
          <w:sz w:val="24"/>
        </w:rPr>
      </w:pPr>
      <w:r>
        <w:rPr>
          <w:sz w:val="21"/>
        </w:rPr>
        <w:t>Application</w:t>
      </w:r>
    </w:p>
    <w:p w:rsidR="001E6A46" w:rsidRDefault="001E6A46" w:rsidP="00283D5F">
      <w:pPr>
        <w:pStyle w:val="ListParagraph"/>
        <w:numPr>
          <w:ilvl w:val="0"/>
          <w:numId w:val="47"/>
        </w:numPr>
        <w:tabs>
          <w:tab w:val="left" w:pos="733"/>
          <w:tab w:val="left" w:pos="734"/>
        </w:tabs>
        <w:spacing w:before="33"/>
        <w:ind w:left="578" w:hanging="578"/>
        <w:rPr>
          <w:sz w:val="24"/>
        </w:rPr>
      </w:pPr>
      <w:r>
        <w:rPr>
          <w:sz w:val="21"/>
        </w:rPr>
        <w:t>Interpretation</w:t>
      </w:r>
    </w:p>
    <w:p w:rsidR="001E6A46" w:rsidRDefault="001E6A46" w:rsidP="001E6A46">
      <w:pPr>
        <w:pStyle w:val="BodyText"/>
        <w:rPr>
          <w:sz w:val="20"/>
        </w:rPr>
      </w:pPr>
    </w:p>
    <w:p w:rsidR="001E6A46" w:rsidRDefault="001E6A46" w:rsidP="001E6A46">
      <w:pPr>
        <w:jc w:val="center"/>
        <w:rPr>
          <w:sz w:val="24"/>
        </w:rPr>
      </w:pPr>
      <w:r>
        <w:rPr>
          <w:sz w:val="24"/>
        </w:rPr>
        <w:t>PART 2</w:t>
      </w:r>
    </w:p>
    <w:p w:rsidR="001E6A46" w:rsidRDefault="001E6A46" w:rsidP="001E6A46">
      <w:pPr>
        <w:spacing w:before="43"/>
        <w:jc w:val="center"/>
        <w:rPr>
          <w:i/>
        </w:rPr>
      </w:pPr>
      <w:r>
        <w:rPr>
          <w:i/>
        </w:rPr>
        <w:t>General Principles</w:t>
      </w:r>
    </w:p>
    <w:p w:rsidR="001E6A46" w:rsidRDefault="001E6A46" w:rsidP="001E6A46">
      <w:pPr>
        <w:pStyle w:val="BodyText"/>
        <w:rPr>
          <w:sz w:val="20"/>
        </w:rPr>
      </w:pPr>
    </w:p>
    <w:p w:rsidR="001E6A46" w:rsidRDefault="001E6A46" w:rsidP="00283D5F">
      <w:pPr>
        <w:pStyle w:val="ListParagraph"/>
        <w:numPr>
          <w:ilvl w:val="0"/>
          <w:numId w:val="47"/>
        </w:numPr>
        <w:tabs>
          <w:tab w:val="left" w:pos="733"/>
          <w:tab w:val="left" w:pos="734"/>
        </w:tabs>
        <w:spacing w:before="38"/>
        <w:ind w:left="578" w:hanging="578"/>
        <w:rPr>
          <w:sz w:val="24"/>
        </w:rPr>
      </w:pPr>
      <w:r>
        <w:rPr>
          <w:sz w:val="21"/>
        </w:rPr>
        <w:t>Justification of new classes or types of</w:t>
      </w:r>
      <w:r>
        <w:rPr>
          <w:spacing w:val="-10"/>
          <w:sz w:val="21"/>
        </w:rPr>
        <w:t xml:space="preserve"> </w:t>
      </w:r>
      <w:r>
        <w:rPr>
          <w:sz w:val="21"/>
        </w:rPr>
        <w:t>practice</w:t>
      </w:r>
    </w:p>
    <w:p w:rsidR="001E6A46" w:rsidRDefault="001E6A46" w:rsidP="00283D5F">
      <w:pPr>
        <w:pStyle w:val="ListParagraph"/>
        <w:numPr>
          <w:ilvl w:val="0"/>
          <w:numId w:val="47"/>
        </w:numPr>
        <w:tabs>
          <w:tab w:val="left" w:pos="733"/>
          <w:tab w:val="left" w:pos="734"/>
        </w:tabs>
        <w:spacing w:before="33"/>
        <w:ind w:left="578" w:hanging="578"/>
        <w:rPr>
          <w:sz w:val="24"/>
        </w:rPr>
      </w:pPr>
      <w:r>
        <w:rPr>
          <w:sz w:val="21"/>
        </w:rPr>
        <w:t>Existing and prohibited</w:t>
      </w:r>
      <w:r>
        <w:rPr>
          <w:spacing w:val="-1"/>
          <w:sz w:val="21"/>
        </w:rPr>
        <w:t xml:space="preserve"> </w:t>
      </w:r>
      <w:r>
        <w:rPr>
          <w:sz w:val="21"/>
        </w:rPr>
        <w:t>practices</w:t>
      </w:r>
    </w:p>
    <w:p w:rsidR="001E6A46" w:rsidRDefault="001E6A46" w:rsidP="00283D5F">
      <w:pPr>
        <w:pStyle w:val="ListParagraph"/>
        <w:numPr>
          <w:ilvl w:val="0"/>
          <w:numId w:val="47"/>
        </w:numPr>
        <w:tabs>
          <w:tab w:val="left" w:pos="733"/>
          <w:tab w:val="left" w:pos="734"/>
        </w:tabs>
        <w:spacing w:before="34"/>
        <w:ind w:left="578" w:hanging="578"/>
        <w:rPr>
          <w:sz w:val="24"/>
        </w:rPr>
      </w:pPr>
      <w:r>
        <w:rPr>
          <w:sz w:val="21"/>
        </w:rPr>
        <w:t>Justifying</w:t>
      </w:r>
      <w:r>
        <w:rPr>
          <w:spacing w:val="-2"/>
          <w:sz w:val="21"/>
        </w:rPr>
        <w:t xml:space="preserve"> </w:t>
      </w:r>
      <w:r>
        <w:rPr>
          <w:sz w:val="21"/>
        </w:rPr>
        <w:t>Authority</w:t>
      </w:r>
    </w:p>
    <w:p w:rsidR="001E6A46" w:rsidRPr="001E6A46" w:rsidRDefault="001E6A46" w:rsidP="00283D5F">
      <w:pPr>
        <w:pStyle w:val="ListParagraph"/>
        <w:numPr>
          <w:ilvl w:val="0"/>
          <w:numId w:val="47"/>
        </w:numPr>
        <w:tabs>
          <w:tab w:val="left" w:pos="733"/>
          <w:tab w:val="left" w:pos="734"/>
        </w:tabs>
        <w:spacing w:before="34"/>
        <w:ind w:left="578" w:hanging="578"/>
      </w:pPr>
      <w:r>
        <w:rPr>
          <w:sz w:val="21"/>
        </w:rPr>
        <w:t>Transitional Arrangements- new classes or types of</w:t>
      </w:r>
      <w:r w:rsidRPr="001E6A46">
        <w:rPr>
          <w:spacing w:val="-12"/>
          <w:sz w:val="21"/>
        </w:rPr>
        <w:t xml:space="preserve"> </w:t>
      </w:r>
      <w:r>
        <w:rPr>
          <w:sz w:val="21"/>
        </w:rPr>
        <w:t>practice</w:t>
      </w:r>
    </w:p>
    <w:p w:rsidR="001E6A46" w:rsidRDefault="001E6A46" w:rsidP="00283D5F">
      <w:pPr>
        <w:pStyle w:val="ListParagraph"/>
        <w:numPr>
          <w:ilvl w:val="0"/>
          <w:numId w:val="47"/>
        </w:numPr>
        <w:tabs>
          <w:tab w:val="left" w:pos="733"/>
          <w:tab w:val="left" w:pos="734"/>
        </w:tabs>
        <w:spacing w:before="34"/>
        <w:ind w:left="578" w:hanging="578"/>
      </w:pPr>
      <w:r>
        <w:rPr>
          <w:sz w:val="21"/>
        </w:rPr>
        <w:t>Transitional Arrangements- earlier justification</w:t>
      </w:r>
      <w:r w:rsidRPr="001E6A46">
        <w:rPr>
          <w:spacing w:val="-8"/>
          <w:sz w:val="21"/>
        </w:rPr>
        <w:t xml:space="preserve"> </w:t>
      </w:r>
      <w:r>
        <w:rPr>
          <w:sz w:val="21"/>
        </w:rPr>
        <w:t>decisions</w:t>
      </w:r>
    </w:p>
    <w:p w:rsidR="001E6A46" w:rsidRDefault="001E6A46" w:rsidP="001E6A46">
      <w:pPr>
        <w:pStyle w:val="BodyText"/>
      </w:pPr>
    </w:p>
    <w:p w:rsidR="001E6A46" w:rsidRDefault="001E6A46" w:rsidP="001E6A46">
      <w:pPr>
        <w:jc w:val="center"/>
        <w:rPr>
          <w:sz w:val="24"/>
        </w:rPr>
      </w:pPr>
      <w:r>
        <w:rPr>
          <w:sz w:val="24"/>
        </w:rPr>
        <w:t>PART 3</w:t>
      </w:r>
    </w:p>
    <w:p w:rsidR="001E6A46" w:rsidRDefault="001E6A46" w:rsidP="001E6A46">
      <w:pPr>
        <w:spacing w:before="43"/>
        <w:jc w:val="center"/>
        <w:rPr>
          <w:i/>
        </w:rPr>
      </w:pPr>
      <w:r>
        <w:rPr>
          <w:i/>
        </w:rPr>
        <w:t>Applications and Determinations</w:t>
      </w:r>
    </w:p>
    <w:p w:rsidR="001E6A46" w:rsidRDefault="001E6A46" w:rsidP="00283D5F">
      <w:pPr>
        <w:pStyle w:val="ListParagraph"/>
        <w:numPr>
          <w:ilvl w:val="0"/>
          <w:numId w:val="47"/>
        </w:numPr>
        <w:tabs>
          <w:tab w:val="left" w:pos="733"/>
          <w:tab w:val="left" w:pos="734"/>
        </w:tabs>
        <w:spacing w:before="38"/>
        <w:ind w:left="578" w:hanging="578"/>
        <w:rPr>
          <w:sz w:val="24"/>
        </w:rPr>
      </w:pPr>
      <w:r>
        <w:rPr>
          <w:sz w:val="21"/>
        </w:rPr>
        <w:t>Consideration of new</w:t>
      </w:r>
      <w:r>
        <w:rPr>
          <w:spacing w:val="-7"/>
          <w:sz w:val="21"/>
        </w:rPr>
        <w:t xml:space="preserve"> </w:t>
      </w:r>
      <w:r>
        <w:rPr>
          <w:sz w:val="21"/>
        </w:rPr>
        <w:t>practices</w:t>
      </w:r>
    </w:p>
    <w:p w:rsidR="001E6A46" w:rsidRDefault="001E6A46" w:rsidP="00283D5F">
      <w:pPr>
        <w:pStyle w:val="ListParagraph"/>
        <w:numPr>
          <w:ilvl w:val="0"/>
          <w:numId w:val="47"/>
        </w:numPr>
        <w:tabs>
          <w:tab w:val="left" w:pos="733"/>
          <w:tab w:val="left" w:pos="734"/>
        </w:tabs>
        <w:spacing w:before="34"/>
        <w:ind w:left="578" w:hanging="578"/>
        <w:rPr>
          <w:sz w:val="24"/>
        </w:rPr>
      </w:pPr>
      <w:r>
        <w:rPr>
          <w:sz w:val="21"/>
        </w:rPr>
        <w:t>Review of existing</w:t>
      </w:r>
      <w:r>
        <w:rPr>
          <w:spacing w:val="-5"/>
          <w:sz w:val="21"/>
        </w:rPr>
        <w:t xml:space="preserve"> </w:t>
      </w:r>
      <w:r>
        <w:rPr>
          <w:sz w:val="21"/>
        </w:rPr>
        <w:t>practices</w:t>
      </w:r>
    </w:p>
    <w:p w:rsidR="001E6A46" w:rsidRDefault="001E6A46" w:rsidP="00283D5F">
      <w:pPr>
        <w:pStyle w:val="ListParagraph"/>
        <w:numPr>
          <w:ilvl w:val="0"/>
          <w:numId w:val="47"/>
        </w:numPr>
        <w:tabs>
          <w:tab w:val="left" w:pos="733"/>
          <w:tab w:val="left" w:pos="734"/>
        </w:tabs>
        <w:spacing w:before="33"/>
        <w:ind w:left="578" w:hanging="578"/>
        <w:rPr>
          <w:sz w:val="24"/>
        </w:rPr>
      </w:pPr>
      <w:r>
        <w:rPr>
          <w:sz w:val="21"/>
        </w:rPr>
        <w:t>Conditions and consequential</w:t>
      </w:r>
      <w:r>
        <w:rPr>
          <w:spacing w:val="-4"/>
          <w:sz w:val="21"/>
        </w:rPr>
        <w:t xml:space="preserve"> </w:t>
      </w:r>
      <w:r>
        <w:rPr>
          <w:sz w:val="21"/>
        </w:rPr>
        <w:t>matters</w:t>
      </w:r>
    </w:p>
    <w:p w:rsidR="001E6A46" w:rsidRDefault="001E6A46" w:rsidP="00283D5F">
      <w:pPr>
        <w:pStyle w:val="ListParagraph"/>
        <w:numPr>
          <w:ilvl w:val="0"/>
          <w:numId w:val="47"/>
        </w:numPr>
        <w:tabs>
          <w:tab w:val="left" w:pos="733"/>
          <w:tab w:val="left" w:pos="734"/>
        </w:tabs>
        <w:spacing w:before="34"/>
        <w:ind w:left="578" w:hanging="578"/>
        <w:rPr>
          <w:sz w:val="24"/>
        </w:rPr>
      </w:pPr>
      <w:r>
        <w:rPr>
          <w:sz w:val="21"/>
        </w:rPr>
        <w:t>Determination whether a practice is new or</w:t>
      </w:r>
      <w:r>
        <w:rPr>
          <w:spacing w:val="-9"/>
          <w:sz w:val="21"/>
        </w:rPr>
        <w:t xml:space="preserve"> </w:t>
      </w:r>
      <w:r>
        <w:rPr>
          <w:sz w:val="21"/>
        </w:rPr>
        <w:t>existing</w:t>
      </w:r>
    </w:p>
    <w:p w:rsidR="001E6A46" w:rsidRDefault="001E6A46" w:rsidP="001E6A46">
      <w:pPr>
        <w:pStyle w:val="BodyText"/>
      </w:pPr>
    </w:p>
    <w:p w:rsidR="001E6A46" w:rsidRDefault="001E6A46" w:rsidP="001E6A46">
      <w:pPr>
        <w:spacing w:before="92"/>
        <w:jc w:val="center"/>
        <w:rPr>
          <w:sz w:val="24"/>
        </w:rPr>
      </w:pPr>
      <w:r>
        <w:rPr>
          <w:sz w:val="24"/>
        </w:rPr>
        <w:lastRenderedPageBreak/>
        <w:t>PART</w:t>
      </w:r>
      <w:r>
        <w:rPr>
          <w:spacing w:val="-1"/>
          <w:sz w:val="24"/>
        </w:rPr>
        <w:t xml:space="preserve"> </w:t>
      </w:r>
      <w:r>
        <w:rPr>
          <w:sz w:val="24"/>
        </w:rPr>
        <w:t>4</w:t>
      </w:r>
    </w:p>
    <w:p w:rsidR="001E6A46" w:rsidRDefault="001E6A46" w:rsidP="001E6A46">
      <w:pPr>
        <w:spacing w:before="42"/>
        <w:jc w:val="center"/>
        <w:rPr>
          <w:i/>
        </w:rPr>
      </w:pPr>
      <w:r>
        <w:rPr>
          <w:i/>
        </w:rPr>
        <w:t>Procedures</w:t>
      </w:r>
    </w:p>
    <w:p w:rsidR="001E6A46" w:rsidRDefault="001E6A46" w:rsidP="001E6A46">
      <w:pPr>
        <w:pStyle w:val="BodyText"/>
        <w:ind w:left="578" w:hanging="578"/>
      </w:pPr>
    </w:p>
    <w:p w:rsidR="001E6A46" w:rsidRDefault="001E6A46" w:rsidP="00283D5F">
      <w:pPr>
        <w:pStyle w:val="ListParagraph"/>
        <w:numPr>
          <w:ilvl w:val="0"/>
          <w:numId w:val="47"/>
        </w:numPr>
        <w:tabs>
          <w:tab w:val="left" w:pos="733"/>
          <w:tab w:val="left" w:pos="734"/>
        </w:tabs>
        <w:spacing w:before="0"/>
        <w:ind w:left="578" w:hanging="578"/>
        <w:rPr>
          <w:sz w:val="24"/>
        </w:rPr>
      </w:pPr>
      <w:r>
        <w:rPr>
          <w:sz w:val="21"/>
        </w:rPr>
        <w:t>Application</w:t>
      </w:r>
      <w:r>
        <w:rPr>
          <w:spacing w:val="-2"/>
          <w:sz w:val="21"/>
        </w:rPr>
        <w:t xml:space="preserve"> </w:t>
      </w:r>
      <w:r>
        <w:rPr>
          <w:sz w:val="21"/>
        </w:rPr>
        <w:t>procedure</w:t>
      </w:r>
    </w:p>
    <w:p w:rsidR="001E6A46" w:rsidRDefault="001E6A46" w:rsidP="00283D5F">
      <w:pPr>
        <w:pStyle w:val="ListParagraph"/>
        <w:numPr>
          <w:ilvl w:val="0"/>
          <w:numId w:val="47"/>
        </w:numPr>
        <w:tabs>
          <w:tab w:val="left" w:pos="733"/>
          <w:tab w:val="left" w:pos="734"/>
        </w:tabs>
        <w:spacing w:before="33"/>
        <w:ind w:left="578" w:hanging="578"/>
        <w:rPr>
          <w:sz w:val="24"/>
        </w:rPr>
      </w:pPr>
      <w:r>
        <w:rPr>
          <w:sz w:val="21"/>
        </w:rPr>
        <w:t>Form of applications and</w:t>
      </w:r>
      <w:r>
        <w:rPr>
          <w:spacing w:val="-18"/>
          <w:sz w:val="21"/>
        </w:rPr>
        <w:t xml:space="preserve"> </w:t>
      </w:r>
      <w:r>
        <w:rPr>
          <w:sz w:val="21"/>
        </w:rPr>
        <w:t>decisions</w:t>
      </w:r>
    </w:p>
    <w:p w:rsidR="001E6A46" w:rsidRDefault="001E6A46" w:rsidP="00283D5F">
      <w:pPr>
        <w:pStyle w:val="ListParagraph"/>
        <w:numPr>
          <w:ilvl w:val="0"/>
          <w:numId w:val="47"/>
        </w:numPr>
        <w:tabs>
          <w:tab w:val="left" w:pos="733"/>
          <w:tab w:val="left" w:pos="734"/>
        </w:tabs>
        <w:spacing w:before="34"/>
        <w:ind w:left="578" w:hanging="578"/>
        <w:rPr>
          <w:sz w:val="24"/>
        </w:rPr>
      </w:pPr>
      <w:r>
        <w:rPr>
          <w:sz w:val="21"/>
        </w:rPr>
        <w:t>Time for determining</w:t>
      </w:r>
      <w:r>
        <w:rPr>
          <w:spacing w:val="-12"/>
          <w:sz w:val="21"/>
        </w:rPr>
        <w:t xml:space="preserve"> </w:t>
      </w:r>
      <w:r>
        <w:rPr>
          <w:sz w:val="21"/>
        </w:rPr>
        <w:t>applications</w:t>
      </w:r>
    </w:p>
    <w:p w:rsidR="001E6A46" w:rsidRDefault="001E6A46" w:rsidP="001E6A46">
      <w:pPr>
        <w:pStyle w:val="BodyText"/>
        <w:rPr>
          <w:sz w:val="20"/>
        </w:rPr>
      </w:pPr>
    </w:p>
    <w:p w:rsidR="001E6A46" w:rsidRDefault="001E6A46" w:rsidP="001E6A46">
      <w:pPr>
        <w:spacing w:before="92"/>
        <w:jc w:val="center"/>
        <w:rPr>
          <w:sz w:val="24"/>
        </w:rPr>
      </w:pPr>
      <w:r>
        <w:rPr>
          <w:sz w:val="24"/>
        </w:rPr>
        <w:t>PART</w:t>
      </w:r>
      <w:r>
        <w:rPr>
          <w:spacing w:val="-1"/>
          <w:sz w:val="24"/>
        </w:rPr>
        <w:t xml:space="preserve"> </w:t>
      </w:r>
      <w:r>
        <w:rPr>
          <w:sz w:val="24"/>
        </w:rPr>
        <w:t>4</w:t>
      </w:r>
    </w:p>
    <w:p w:rsidR="001E6A46" w:rsidRDefault="001E6A46" w:rsidP="001E6A46">
      <w:pPr>
        <w:spacing w:before="42"/>
        <w:jc w:val="center"/>
        <w:rPr>
          <w:i/>
        </w:rPr>
      </w:pPr>
      <w:r>
        <w:rPr>
          <w:i/>
        </w:rPr>
        <w:t>Procedures</w:t>
      </w:r>
    </w:p>
    <w:p w:rsidR="001E6A46" w:rsidRDefault="001E6A46" w:rsidP="001E6A46">
      <w:pPr>
        <w:pStyle w:val="BodyText"/>
        <w:rPr>
          <w:sz w:val="20"/>
        </w:rPr>
      </w:pPr>
    </w:p>
    <w:p w:rsidR="001E6A46" w:rsidRDefault="001E6A46" w:rsidP="00283D5F">
      <w:pPr>
        <w:pStyle w:val="ListParagraph"/>
        <w:numPr>
          <w:ilvl w:val="0"/>
          <w:numId w:val="47"/>
        </w:numPr>
        <w:tabs>
          <w:tab w:val="left" w:pos="733"/>
          <w:tab w:val="left" w:pos="734"/>
        </w:tabs>
        <w:spacing w:before="38"/>
        <w:ind w:left="578" w:hanging="578"/>
        <w:rPr>
          <w:sz w:val="24"/>
        </w:rPr>
      </w:pPr>
      <w:r>
        <w:rPr>
          <w:sz w:val="21"/>
        </w:rPr>
        <w:t>Information</w:t>
      </w:r>
    </w:p>
    <w:p w:rsidR="001E6A46" w:rsidRDefault="001E6A46" w:rsidP="00283D5F">
      <w:pPr>
        <w:pStyle w:val="ListParagraph"/>
        <w:numPr>
          <w:ilvl w:val="0"/>
          <w:numId w:val="47"/>
        </w:numPr>
        <w:tabs>
          <w:tab w:val="left" w:pos="733"/>
          <w:tab w:val="left" w:pos="734"/>
        </w:tabs>
        <w:spacing w:before="33"/>
        <w:ind w:left="578" w:hanging="578"/>
        <w:rPr>
          <w:sz w:val="24"/>
        </w:rPr>
      </w:pPr>
      <w:r>
        <w:rPr>
          <w:sz w:val="21"/>
        </w:rPr>
        <w:t>Inquiries and</w:t>
      </w:r>
      <w:r>
        <w:rPr>
          <w:spacing w:val="-1"/>
          <w:sz w:val="21"/>
        </w:rPr>
        <w:t xml:space="preserve"> </w:t>
      </w:r>
      <w:r>
        <w:rPr>
          <w:sz w:val="21"/>
        </w:rPr>
        <w:t>Hearings</w:t>
      </w:r>
    </w:p>
    <w:p w:rsidR="001E6A46" w:rsidRPr="001E6A46" w:rsidRDefault="001E6A46" w:rsidP="00283D5F">
      <w:pPr>
        <w:pStyle w:val="ListParagraph"/>
        <w:numPr>
          <w:ilvl w:val="0"/>
          <w:numId w:val="47"/>
        </w:numPr>
        <w:tabs>
          <w:tab w:val="left" w:pos="733"/>
          <w:tab w:val="left" w:pos="734"/>
        </w:tabs>
        <w:spacing w:before="34"/>
        <w:ind w:left="578" w:hanging="578"/>
        <w:rPr>
          <w:sz w:val="20"/>
        </w:rPr>
      </w:pPr>
      <w:r>
        <w:rPr>
          <w:sz w:val="21"/>
        </w:rPr>
        <w:t>Consultation</w:t>
      </w:r>
    </w:p>
    <w:p w:rsidR="001E6A46" w:rsidRPr="001E6A46" w:rsidRDefault="001E6A46" w:rsidP="00283D5F">
      <w:pPr>
        <w:pStyle w:val="ListParagraph"/>
        <w:numPr>
          <w:ilvl w:val="0"/>
          <w:numId w:val="47"/>
        </w:numPr>
        <w:tabs>
          <w:tab w:val="left" w:pos="733"/>
          <w:tab w:val="left" w:pos="734"/>
        </w:tabs>
        <w:spacing w:before="34"/>
        <w:ind w:left="578" w:hanging="578"/>
        <w:rPr>
          <w:sz w:val="20"/>
        </w:rPr>
      </w:pPr>
      <w:r>
        <w:rPr>
          <w:sz w:val="21"/>
        </w:rPr>
        <w:t>Register</w:t>
      </w:r>
    </w:p>
    <w:p w:rsidR="001E6A46" w:rsidRDefault="001E6A46" w:rsidP="001E6A46">
      <w:pPr>
        <w:tabs>
          <w:tab w:val="left" w:pos="733"/>
          <w:tab w:val="left" w:pos="734"/>
        </w:tabs>
        <w:spacing w:before="34"/>
        <w:rPr>
          <w:sz w:val="20"/>
        </w:rPr>
      </w:pPr>
    </w:p>
    <w:p w:rsidR="001E6A46" w:rsidRPr="00173F4C" w:rsidRDefault="001E6A46" w:rsidP="001E6A46">
      <w:pPr>
        <w:spacing w:before="1"/>
        <w:jc w:val="center"/>
        <w:rPr>
          <w:sz w:val="24"/>
        </w:rPr>
      </w:pPr>
      <w:r w:rsidRPr="00173F4C">
        <w:rPr>
          <w:sz w:val="24"/>
        </w:rPr>
        <w:t>PART 6</w:t>
      </w:r>
    </w:p>
    <w:p w:rsidR="001E6A46" w:rsidRPr="00173F4C" w:rsidRDefault="001E6A46" w:rsidP="001E6A46">
      <w:pPr>
        <w:spacing w:before="42"/>
        <w:jc w:val="center"/>
        <w:rPr>
          <w:i/>
        </w:rPr>
      </w:pPr>
      <w:r w:rsidRPr="00173F4C">
        <w:rPr>
          <w:i/>
        </w:rPr>
        <w:t>Personal Ornaments, Toys and Cosmetics</w:t>
      </w:r>
    </w:p>
    <w:p w:rsidR="001E6A46" w:rsidRPr="00173F4C" w:rsidRDefault="001E6A46" w:rsidP="00283D5F">
      <w:pPr>
        <w:pStyle w:val="ListParagraph"/>
        <w:numPr>
          <w:ilvl w:val="0"/>
          <w:numId w:val="47"/>
        </w:numPr>
        <w:tabs>
          <w:tab w:val="left" w:pos="733"/>
          <w:tab w:val="left" w:pos="734"/>
        </w:tabs>
        <w:spacing w:before="38"/>
        <w:ind w:left="578" w:hanging="578"/>
        <w:rPr>
          <w:sz w:val="24"/>
        </w:rPr>
      </w:pPr>
      <w:r w:rsidRPr="00173F4C">
        <w:rPr>
          <w:sz w:val="21"/>
        </w:rPr>
        <w:t>Addition of radioactive substances to personal ornaments, toys or</w:t>
      </w:r>
      <w:r w:rsidRPr="00173F4C">
        <w:rPr>
          <w:spacing w:val="-16"/>
          <w:sz w:val="21"/>
        </w:rPr>
        <w:t xml:space="preserve"> </w:t>
      </w:r>
      <w:r w:rsidRPr="00173F4C">
        <w:rPr>
          <w:sz w:val="21"/>
        </w:rPr>
        <w:t>cosmetics</w:t>
      </w:r>
    </w:p>
    <w:p w:rsidR="001E6A46" w:rsidRDefault="001E6A46" w:rsidP="001E6A46">
      <w:pPr>
        <w:tabs>
          <w:tab w:val="left" w:pos="733"/>
          <w:tab w:val="left" w:pos="734"/>
        </w:tabs>
        <w:spacing w:before="34"/>
        <w:rPr>
          <w:sz w:val="20"/>
        </w:rPr>
      </w:pPr>
    </w:p>
    <w:p w:rsidR="001E6A46" w:rsidRDefault="001E6A46" w:rsidP="001E6A46">
      <w:pPr>
        <w:jc w:val="center"/>
        <w:rPr>
          <w:sz w:val="24"/>
        </w:rPr>
      </w:pPr>
      <w:r>
        <w:rPr>
          <w:sz w:val="24"/>
        </w:rPr>
        <w:t>PART 7</w:t>
      </w:r>
    </w:p>
    <w:p w:rsidR="001E6A46" w:rsidRDefault="001E6A46" w:rsidP="001E6A46">
      <w:pPr>
        <w:spacing w:before="40"/>
        <w:jc w:val="center"/>
        <w:rPr>
          <w:i/>
        </w:rPr>
      </w:pPr>
      <w:r>
        <w:rPr>
          <w:i/>
        </w:rPr>
        <w:t>Justification of classes or types of practice involving a medical exposure</w:t>
      </w:r>
    </w:p>
    <w:p w:rsidR="001E6A46" w:rsidRDefault="001E6A46" w:rsidP="00283D5F">
      <w:pPr>
        <w:pStyle w:val="ListParagraph"/>
        <w:numPr>
          <w:ilvl w:val="0"/>
          <w:numId w:val="47"/>
        </w:numPr>
        <w:tabs>
          <w:tab w:val="left" w:pos="733"/>
          <w:tab w:val="left" w:pos="734"/>
        </w:tabs>
        <w:spacing w:before="40"/>
        <w:ind w:left="578" w:hanging="578"/>
        <w:rPr>
          <w:sz w:val="24"/>
        </w:rPr>
      </w:pPr>
      <w:r>
        <w:rPr>
          <w:sz w:val="21"/>
        </w:rPr>
        <w:t>Saving for medical</w:t>
      </w:r>
      <w:r>
        <w:rPr>
          <w:spacing w:val="-4"/>
          <w:sz w:val="21"/>
        </w:rPr>
        <w:t xml:space="preserve"> </w:t>
      </w:r>
      <w:r>
        <w:rPr>
          <w:sz w:val="21"/>
        </w:rPr>
        <w:t>practices</w:t>
      </w:r>
    </w:p>
    <w:p w:rsidR="001E6A46" w:rsidRDefault="001E6A46" w:rsidP="001E6A46">
      <w:pPr>
        <w:spacing w:before="117"/>
        <w:jc w:val="center"/>
        <w:rPr>
          <w:sz w:val="24"/>
        </w:rPr>
      </w:pPr>
      <w:r>
        <w:rPr>
          <w:sz w:val="24"/>
        </w:rPr>
        <w:t>PART 8</w:t>
      </w:r>
    </w:p>
    <w:p w:rsidR="001E6A46" w:rsidRDefault="001E6A46" w:rsidP="001E6A46">
      <w:pPr>
        <w:spacing w:before="43"/>
        <w:jc w:val="center"/>
        <w:rPr>
          <w:i/>
        </w:rPr>
      </w:pPr>
      <w:r>
        <w:rPr>
          <w:i/>
        </w:rPr>
        <w:t>Enforcement and Offences</w:t>
      </w:r>
    </w:p>
    <w:p w:rsidR="001E6A46" w:rsidRDefault="001E6A46" w:rsidP="00283D5F">
      <w:pPr>
        <w:pStyle w:val="ListParagraph"/>
        <w:numPr>
          <w:ilvl w:val="0"/>
          <w:numId w:val="47"/>
        </w:numPr>
        <w:tabs>
          <w:tab w:val="left" w:pos="733"/>
          <w:tab w:val="left" w:pos="734"/>
        </w:tabs>
        <w:spacing w:before="1"/>
        <w:ind w:left="578" w:hanging="578"/>
        <w:rPr>
          <w:sz w:val="24"/>
        </w:rPr>
      </w:pPr>
      <w:r>
        <w:rPr>
          <w:sz w:val="21"/>
        </w:rPr>
        <w:t>Contravention</w:t>
      </w:r>
      <w:r>
        <w:rPr>
          <w:spacing w:val="-12"/>
          <w:sz w:val="21"/>
        </w:rPr>
        <w:t xml:space="preserve"> </w:t>
      </w:r>
      <w:r>
        <w:rPr>
          <w:sz w:val="21"/>
        </w:rPr>
        <w:t>Notices</w:t>
      </w:r>
    </w:p>
    <w:p w:rsidR="001E6A46" w:rsidRDefault="001E6A46" w:rsidP="00283D5F">
      <w:pPr>
        <w:pStyle w:val="ListParagraph"/>
        <w:numPr>
          <w:ilvl w:val="0"/>
          <w:numId w:val="47"/>
        </w:numPr>
        <w:tabs>
          <w:tab w:val="left" w:pos="733"/>
          <w:tab w:val="left" w:pos="734"/>
        </w:tabs>
        <w:spacing w:before="33"/>
        <w:ind w:left="578" w:hanging="578"/>
        <w:rPr>
          <w:sz w:val="24"/>
        </w:rPr>
      </w:pPr>
      <w:r>
        <w:rPr>
          <w:sz w:val="21"/>
        </w:rPr>
        <w:t>Enforcement</w:t>
      </w:r>
      <w:r>
        <w:rPr>
          <w:spacing w:val="-9"/>
          <w:sz w:val="21"/>
        </w:rPr>
        <w:t xml:space="preserve"> </w:t>
      </w:r>
      <w:r>
        <w:rPr>
          <w:sz w:val="21"/>
        </w:rPr>
        <w:t>Powers</w:t>
      </w:r>
    </w:p>
    <w:p w:rsidR="001E6A46" w:rsidRDefault="001E6A46" w:rsidP="00283D5F">
      <w:pPr>
        <w:pStyle w:val="ListParagraph"/>
        <w:numPr>
          <w:ilvl w:val="0"/>
          <w:numId w:val="47"/>
        </w:numPr>
        <w:tabs>
          <w:tab w:val="left" w:pos="733"/>
          <w:tab w:val="left" w:pos="734"/>
        </w:tabs>
        <w:spacing w:before="34"/>
        <w:ind w:left="578" w:hanging="578"/>
        <w:rPr>
          <w:sz w:val="24"/>
        </w:rPr>
      </w:pPr>
      <w:r>
        <w:rPr>
          <w:sz w:val="21"/>
        </w:rPr>
        <w:t>Offences and</w:t>
      </w:r>
      <w:r>
        <w:rPr>
          <w:spacing w:val="-9"/>
          <w:sz w:val="21"/>
        </w:rPr>
        <w:t xml:space="preserve"> </w:t>
      </w:r>
      <w:r>
        <w:rPr>
          <w:sz w:val="21"/>
        </w:rPr>
        <w:t>Penalties</w:t>
      </w:r>
    </w:p>
    <w:p w:rsidR="001E6A46" w:rsidRDefault="001E6A46" w:rsidP="00283D5F">
      <w:pPr>
        <w:pStyle w:val="ListParagraph"/>
        <w:numPr>
          <w:ilvl w:val="0"/>
          <w:numId w:val="47"/>
        </w:numPr>
        <w:tabs>
          <w:tab w:val="left" w:pos="733"/>
          <w:tab w:val="left" w:pos="734"/>
        </w:tabs>
        <w:spacing w:before="33"/>
        <w:ind w:left="578" w:hanging="578"/>
        <w:rPr>
          <w:sz w:val="24"/>
        </w:rPr>
      </w:pPr>
      <w:r>
        <w:rPr>
          <w:sz w:val="21"/>
        </w:rPr>
        <w:t>Offences by bodies corporate</w:t>
      </w:r>
      <w:r>
        <w:rPr>
          <w:spacing w:val="-9"/>
          <w:sz w:val="21"/>
        </w:rPr>
        <w:t xml:space="preserve"> </w:t>
      </w:r>
      <w:r>
        <w:rPr>
          <w:sz w:val="21"/>
        </w:rPr>
        <w:t>etc.</w:t>
      </w:r>
    </w:p>
    <w:p w:rsidR="001E6A46" w:rsidRDefault="001E6A46" w:rsidP="00283D5F">
      <w:pPr>
        <w:pStyle w:val="ListParagraph"/>
        <w:numPr>
          <w:ilvl w:val="0"/>
          <w:numId w:val="47"/>
        </w:numPr>
        <w:tabs>
          <w:tab w:val="left" w:pos="733"/>
          <w:tab w:val="left" w:pos="734"/>
        </w:tabs>
        <w:spacing w:before="34"/>
        <w:ind w:left="578" w:hanging="578"/>
        <w:rPr>
          <w:sz w:val="24"/>
        </w:rPr>
      </w:pPr>
      <w:r>
        <w:rPr>
          <w:sz w:val="21"/>
        </w:rPr>
        <w:t>Restriction on</w:t>
      </w:r>
      <w:r>
        <w:rPr>
          <w:spacing w:val="-3"/>
          <w:sz w:val="21"/>
        </w:rPr>
        <w:t xml:space="preserve"> </w:t>
      </w:r>
      <w:r>
        <w:rPr>
          <w:sz w:val="21"/>
        </w:rPr>
        <w:t>prosecutions</w:t>
      </w:r>
    </w:p>
    <w:p w:rsidR="001E6A46" w:rsidRDefault="001E6A46" w:rsidP="00283D5F">
      <w:pPr>
        <w:pStyle w:val="ListParagraph"/>
        <w:numPr>
          <w:ilvl w:val="0"/>
          <w:numId w:val="47"/>
        </w:numPr>
        <w:tabs>
          <w:tab w:val="left" w:pos="732"/>
          <w:tab w:val="left" w:pos="734"/>
        </w:tabs>
        <w:spacing w:before="35"/>
        <w:ind w:left="578" w:hanging="578"/>
        <w:rPr>
          <w:sz w:val="21"/>
        </w:rPr>
      </w:pPr>
      <w:r>
        <w:rPr>
          <w:sz w:val="21"/>
        </w:rPr>
        <w:t>Delegation of Enforcement</w:t>
      </w:r>
      <w:r>
        <w:rPr>
          <w:spacing w:val="-4"/>
          <w:sz w:val="21"/>
        </w:rPr>
        <w:t xml:space="preserve"> </w:t>
      </w:r>
      <w:r>
        <w:rPr>
          <w:sz w:val="21"/>
        </w:rPr>
        <w:t>Powers</w:t>
      </w:r>
    </w:p>
    <w:p w:rsidR="001E6A46" w:rsidRPr="001E6A46" w:rsidRDefault="001E6A46" w:rsidP="001E6A46">
      <w:pPr>
        <w:tabs>
          <w:tab w:val="left" w:pos="733"/>
          <w:tab w:val="left" w:pos="734"/>
        </w:tabs>
        <w:spacing w:before="34"/>
        <w:rPr>
          <w:b/>
          <w:sz w:val="20"/>
        </w:rPr>
      </w:pPr>
    </w:p>
    <w:p w:rsidR="0088737D" w:rsidRDefault="0088737D" w:rsidP="001E6A46">
      <w:pPr>
        <w:pStyle w:val="BodyText"/>
        <w:rPr>
          <w:sz w:val="20"/>
        </w:rPr>
      </w:pPr>
    </w:p>
    <w:p w:rsidR="0088737D" w:rsidRDefault="0088737D">
      <w:pPr>
        <w:pStyle w:val="BodyText"/>
        <w:spacing w:before="6"/>
        <w:rPr>
          <w:sz w:val="31"/>
        </w:rPr>
      </w:pPr>
    </w:p>
    <w:p w:rsidR="0088737D" w:rsidRDefault="00173F4C">
      <w:pPr>
        <w:ind w:left="157"/>
        <w:rPr>
          <w:sz w:val="25"/>
        </w:rPr>
      </w:pPr>
      <w:r>
        <w:rPr>
          <w:sz w:val="25"/>
        </w:rPr>
        <w:t>SCHEDULE 1 Enforcement Powers</w:t>
      </w:r>
    </w:p>
    <w:p w:rsidR="0088737D" w:rsidRDefault="00173F4C">
      <w:pPr>
        <w:spacing w:before="159" w:line="374" w:lineRule="auto"/>
        <w:ind w:left="157" w:right="1374"/>
        <w:rPr>
          <w:sz w:val="25"/>
        </w:rPr>
      </w:pPr>
      <w:r>
        <w:rPr>
          <w:sz w:val="25"/>
        </w:rPr>
        <w:t>SCHEDULE 2 Offences by bodies corporate etc. in England and Wales SCHEDULE 3 Offences by bodies corporate etc. in Scotland SCHEDULE 4 Offences by bodies corporate etc. in Northern Ireland</w:t>
      </w:r>
    </w:p>
    <w:p w:rsidR="0088737D" w:rsidRDefault="00173F4C">
      <w:pPr>
        <w:pStyle w:val="BodyText"/>
        <w:spacing w:before="276"/>
        <w:ind w:left="157" w:right="441"/>
        <w:jc w:val="both"/>
      </w:pPr>
      <w:r>
        <w:t>The Secretary of State, being the Minister designated</w:t>
      </w:r>
      <w:r w:rsidR="001E6A46">
        <w:rPr>
          <w:rStyle w:val="FootnoteReference"/>
        </w:rPr>
        <w:footnoteReference w:id="4"/>
      </w:r>
      <w:r>
        <w:t xml:space="preserve"> for the purposes of section 2(2) of the European Communities Act 1972</w:t>
      </w:r>
      <w:r w:rsidR="001E6A46">
        <w:rPr>
          <w:rStyle w:val="FootnoteReference"/>
        </w:rPr>
        <w:footnoteReference w:id="5"/>
      </w:r>
      <w:r>
        <w:t xml:space="preserve"> in relation to the making of measures relating to basic safety standards for the health protection of the general public and workers against the dangers of ionising radiation, exercising the powers in that section</w:t>
      </w:r>
      <w:r w:rsidR="001E6A46">
        <w:rPr>
          <w:rStyle w:val="FootnoteReference"/>
        </w:rPr>
        <w:footnoteReference w:id="6"/>
      </w:r>
      <w:r>
        <w:t xml:space="preserve"> makes the following</w:t>
      </w:r>
      <w:r>
        <w:rPr>
          <w:spacing w:val="-28"/>
        </w:rPr>
        <w:t xml:space="preserve"> </w:t>
      </w:r>
      <w:r>
        <w:t>Regulations:</w:t>
      </w:r>
    </w:p>
    <w:p w:rsidR="0088737D" w:rsidRDefault="0088737D">
      <w:pPr>
        <w:pStyle w:val="BodyText"/>
        <w:rPr>
          <w:sz w:val="20"/>
        </w:rPr>
      </w:pPr>
    </w:p>
    <w:p w:rsidR="0088737D" w:rsidRDefault="0088737D">
      <w:pPr>
        <w:pStyle w:val="BodyText"/>
        <w:rPr>
          <w:sz w:val="20"/>
        </w:rPr>
      </w:pPr>
    </w:p>
    <w:p w:rsidR="0088737D" w:rsidRDefault="00173F4C">
      <w:pPr>
        <w:pStyle w:val="Heading2"/>
        <w:spacing w:before="93"/>
      </w:pPr>
      <w:r>
        <w:lastRenderedPageBreak/>
        <w:t>PART 1</w:t>
      </w:r>
    </w:p>
    <w:p w:rsidR="0088737D" w:rsidRDefault="00173F4C">
      <w:pPr>
        <w:spacing w:before="79"/>
        <w:ind w:left="559" w:right="849"/>
        <w:jc w:val="center"/>
        <w:rPr>
          <w:i/>
          <w:sz w:val="21"/>
        </w:rPr>
      </w:pPr>
      <w:r>
        <w:rPr>
          <w:i/>
          <w:sz w:val="21"/>
        </w:rPr>
        <w:t>Interpretation and General</w:t>
      </w:r>
    </w:p>
    <w:p w:rsidR="0088737D" w:rsidRDefault="0088737D">
      <w:pPr>
        <w:pStyle w:val="BodyText"/>
        <w:spacing w:before="3"/>
        <w:rPr>
          <w:i/>
          <w:sz w:val="28"/>
        </w:rPr>
      </w:pPr>
    </w:p>
    <w:p w:rsidR="0088737D" w:rsidRDefault="00173F4C">
      <w:pPr>
        <w:pStyle w:val="Heading3"/>
      </w:pPr>
      <w:r>
        <w:t>Title and commencement</w:t>
      </w:r>
    </w:p>
    <w:p w:rsidR="0088737D" w:rsidRDefault="00173F4C" w:rsidP="00283D5F">
      <w:pPr>
        <w:pStyle w:val="ListParagraph"/>
        <w:numPr>
          <w:ilvl w:val="1"/>
          <w:numId w:val="46"/>
        </w:numPr>
        <w:tabs>
          <w:tab w:val="left" w:pos="537"/>
        </w:tabs>
        <w:spacing w:before="157"/>
        <w:ind w:right="444" w:firstLine="170"/>
        <w:jc w:val="both"/>
        <w:rPr>
          <w:sz w:val="21"/>
        </w:rPr>
      </w:pPr>
      <w:r>
        <w:rPr>
          <w:sz w:val="21"/>
        </w:rPr>
        <w:t>These Regulations may be cited as the Justification of Practices Involving Ionising Radiation Regulations 2004 and shall come into force on 2nd August</w:t>
      </w:r>
      <w:r>
        <w:rPr>
          <w:spacing w:val="-7"/>
          <w:sz w:val="21"/>
        </w:rPr>
        <w:t xml:space="preserve"> </w:t>
      </w:r>
      <w:r>
        <w:rPr>
          <w:sz w:val="21"/>
        </w:rPr>
        <w:t>2004.</w:t>
      </w:r>
    </w:p>
    <w:p w:rsidR="0088737D" w:rsidRDefault="0088737D">
      <w:pPr>
        <w:pStyle w:val="BodyText"/>
        <w:spacing w:before="1"/>
        <w:rPr>
          <w:sz w:val="28"/>
        </w:rPr>
      </w:pPr>
    </w:p>
    <w:p w:rsidR="0088737D" w:rsidRDefault="00173F4C">
      <w:pPr>
        <w:pStyle w:val="Heading3"/>
      </w:pPr>
      <w:r>
        <w:t>Application</w:t>
      </w:r>
    </w:p>
    <w:p w:rsidR="0088737D" w:rsidRDefault="00173F4C" w:rsidP="00283D5F">
      <w:pPr>
        <w:pStyle w:val="ListParagraph"/>
        <w:numPr>
          <w:ilvl w:val="1"/>
          <w:numId w:val="46"/>
        </w:numPr>
        <w:tabs>
          <w:tab w:val="left" w:pos="537"/>
        </w:tabs>
        <w:spacing w:before="157"/>
        <w:ind w:right="446" w:firstLine="170"/>
        <w:jc w:val="both"/>
        <w:rPr>
          <w:sz w:val="21"/>
        </w:rPr>
      </w:pPr>
      <w:r>
        <w:rPr>
          <w:sz w:val="21"/>
        </w:rPr>
        <w:t xml:space="preserve">These Regulations apply to practices only to the extent to which the </w:t>
      </w:r>
      <w:r w:rsidRPr="00173F4C">
        <w:rPr>
          <w:strike/>
          <w:color w:val="808080" w:themeColor="background1" w:themeShade="80"/>
          <w:sz w:val="21"/>
        </w:rPr>
        <w:t>1996</w:t>
      </w:r>
      <w:r>
        <w:rPr>
          <w:sz w:val="21"/>
        </w:rPr>
        <w:t xml:space="preserve"> </w:t>
      </w:r>
      <w:r w:rsidR="004B25E1" w:rsidRPr="004B25E1">
        <w:rPr>
          <w:color w:val="FF0000"/>
          <w:sz w:val="21"/>
        </w:rPr>
        <w:t>2013</w:t>
      </w:r>
      <w:r w:rsidR="004B25E1">
        <w:rPr>
          <w:sz w:val="21"/>
        </w:rPr>
        <w:t xml:space="preserve"> </w:t>
      </w:r>
      <w:r>
        <w:rPr>
          <w:sz w:val="21"/>
        </w:rPr>
        <w:t>Directive applies to them.</w:t>
      </w:r>
    </w:p>
    <w:p w:rsidR="0088737D" w:rsidRDefault="0088737D">
      <w:pPr>
        <w:pStyle w:val="BodyText"/>
        <w:spacing w:before="2"/>
        <w:rPr>
          <w:sz w:val="28"/>
        </w:rPr>
      </w:pPr>
    </w:p>
    <w:p w:rsidR="0088737D" w:rsidRDefault="00173F4C">
      <w:pPr>
        <w:pStyle w:val="Heading3"/>
      </w:pPr>
      <w:r>
        <w:t>Interpretation</w:t>
      </w:r>
    </w:p>
    <w:p w:rsidR="0088737D" w:rsidRPr="00173F4C" w:rsidRDefault="00173F4C">
      <w:pPr>
        <w:pStyle w:val="BodyText"/>
        <w:spacing w:before="157"/>
        <w:ind w:left="157" w:right="443" w:firstLine="170"/>
        <w:jc w:val="both"/>
        <w:rPr>
          <w:color w:val="808080" w:themeColor="background1" w:themeShade="80"/>
        </w:rPr>
      </w:pPr>
      <w:r>
        <w:rPr>
          <w:b/>
        </w:rPr>
        <w:t>3</w:t>
      </w:r>
      <w:r w:rsidRPr="00173F4C">
        <w:rPr>
          <w:b/>
          <w:color w:val="808080" w:themeColor="background1" w:themeShade="80"/>
        </w:rPr>
        <w:t>.</w:t>
      </w:r>
      <w:r w:rsidRPr="00173F4C">
        <w:rPr>
          <w:color w:val="808080" w:themeColor="background1" w:themeShade="80"/>
        </w:rPr>
        <w:t>—</w:t>
      </w:r>
      <w:r w:rsidRPr="00173F4C">
        <w:rPr>
          <w:strike/>
          <w:color w:val="808080" w:themeColor="background1" w:themeShade="80"/>
        </w:rPr>
        <w:t>(1) “The 1996 Directive” means Council Directive 96/29/</w:t>
      </w:r>
      <w:proofErr w:type="gramStart"/>
      <w:r w:rsidRPr="00173F4C">
        <w:rPr>
          <w:strike/>
          <w:color w:val="808080" w:themeColor="background1" w:themeShade="80"/>
        </w:rPr>
        <w:t>Euratom</w:t>
      </w:r>
      <w:proofErr w:type="gramEnd"/>
      <w:r w:rsidRPr="00173F4C">
        <w:rPr>
          <w:strike/>
          <w:color w:val="808080" w:themeColor="background1" w:themeShade="80"/>
        </w:rPr>
        <w:t xml:space="preserve"> laying down basic safety standards for the protection of the health of workers and the general public against the dangers arising from ionizing radiation (</w:t>
      </w:r>
      <w:r w:rsidRPr="00173F4C">
        <w:rPr>
          <w:b/>
          <w:strike/>
          <w:color w:val="808080" w:themeColor="background1" w:themeShade="80"/>
          <w:sz w:val="20"/>
        </w:rPr>
        <w:t>a</w:t>
      </w:r>
      <w:r w:rsidRPr="00173F4C">
        <w:rPr>
          <w:strike/>
          <w:color w:val="808080" w:themeColor="background1" w:themeShade="80"/>
        </w:rPr>
        <w:t>).</w:t>
      </w:r>
    </w:p>
    <w:p w:rsidR="004B25E1" w:rsidRPr="004B25E1" w:rsidRDefault="004B25E1">
      <w:pPr>
        <w:pStyle w:val="BodyText"/>
        <w:spacing w:before="157"/>
        <w:ind w:left="157" w:right="443" w:firstLine="170"/>
        <w:jc w:val="both"/>
        <w:rPr>
          <w:color w:val="FF0000"/>
        </w:rPr>
      </w:pPr>
      <w:r w:rsidRPr="004B25E1">
        <w:rPr>
          <w:color w:val="FF0000"/>
        </w:rPr>
        <w:t>(1) In these Regulations, “the 2013 Directive” means Council Directive 2013/59/Euratom laying down basic safety standards for protection against the dangers arising from exposure to ionising radiation, and repealing Directives 89/618/Euratom, 90/641/Euratom, 96/29/Euratom, 97/43/Euratom and 2003/122/Euratom</w:t>
      </w:r>
      <w:r w:rsidR="004D5896">
        <w:rPr>
          <w:rStyle w:val="FootnoteReference"/>
          <w:color w:val="FF0000"/>
        </w:rPr>
        <w:footnoteReference w:id="7"/>
      </w:r>
    </w:p>
    <w:p w:rsidR="0088737D" w:rsidRDefault="00173F4C" w:rsidP="00283D5F">
      <w:pPr>
        <w:pStyle w:val="ListParagraph"/>
        <w:numPr>
          <w:ilvl w:val="0"/>
          <w:numId w:val="45"/>
        </w:numPr>
        <w:tabs>
          <w:tab w:val="left" w:pos="627"/>
        </w:tabs>
        <w:spacing w:before="77"/>
        <w:ind w:right="447" w:firstLine="171"/>
        <w:jc w:val="both"/>
        <w:rPr>
          <w:sz w:val="21"/>
        </w:rPr>
      </w:pPr>
      <w:r>
        <w:rPr>
          <w:sz w:val="21"/>
        </w:rPr>
        <w:t xml:space="preserve">Expressions and words used in both these Regulations and the </w:t>
      </w:r>
      <w:r w:rsidR="004B25E1" w:rsidRPr="00173F4C">
        <w:rPr>
          <w:strike/>
          <w:color w:val="808080" w:themeColor="background1" w:themeShade="80"/>
          <w:sz w:val="21"/>
        </w:rPr>
        <w:t>1996</w:t>
      </w:r>
      <w:r w:rsidR="004B25E1">
        <w:rPr>
          <w:sz w:val="21"/>
        </w:rPr>
        <w:t xml:space="preserve"> </w:t>
      </w:r>
      <w:proofErr w:type="gramStart"/>
      <w:r w:rsidR="004B25E1" w:rsidRPr="004B25E1">
        <w:rPr>
          <w:color w:val="FF0000"/>
          <w:sz w:val="21"/>
        </w:rPr>
        <w:t>2013</w:t>
      </w:r>
      <w:r w:rsidR="004B25E1">
        <w:rPr>
          <w:sz w:val="21"/>
        </w:rPr>
        <w:t xml:space="preserve"> </w:t>
      </w:r>
      <w:r>
        <w:rPr>
          <w:sz w:val="21"/>
        </w:rPr>
        <w:t xml:space="preserve"> Directive</w:t>
      </w:r>
      <w:proofErr w:type="gramEnd"/>
      <w:r>
        <w:rPr>
          <w:sz w:val="21"/>
        </w:rPr>
        <w:t xml:space="preserve"> have the same meaning for the purposes of these Regulations as they do in that Directive, whether or not they are defined in Article </w:t>
      </w:r>
      <w:r w:rsidRPr="004B25E1">
        <w:rPr>
          <w:strike/>
          <w:sz w:val="21"/>
        </w:rPr>
        <w:t>1</w:t>
      </w:r>
      <w:r w:rsidR="004B25E1">
        <w:rPr>
          <w:color w:val="FF0000"/>
          <w:sz w:val="21"/>
        </w:rPr>
        <w:t>4</w:t>
      </w:r>
      <w:r>
        <w:rPr>
          <w:sz w:val="21"/>
        </w:rPr>
        <w:t xml:space="preserve"> of that</w:t>
      </w:r>
      <w:r>
        <w:rPr>
          <w:spacing w:val="-9"/>
          <w:sz w:val="21"/>
        </w:rPr>
        <w:t xml:space="preserve"> </w:t>
      </w:r>
      <w:r>
        <w:rPr>
          <w:sz w:val="21"/>
        </w:rPr>
        <w:t>Directive.</w:t>
      </w:r>
    </w:p>
    <w:p w:rsidR="0088737D" w:rsidRDefault="00173F4C" w:rsidP="00283D5F">
      <w:pPr>
        <w:pStyle w:val="ListParagraph"/>
        <w:numPr>
          <w:ilvl w:val="0"/>
          <w:numId w:val="45"/>
        </w:numPr>
        <w:tabs>
          <w:tab w:val="left" w:pos="626"/>
        </w:tabs>
        <w:spacing w:before="79"/>
        <w:ind w:right="449" w:firstLine="171"/>
        <w:jc w:val="both"/>
        <w:rPr>
          <w:sz w:val="21"/>
        </w:rPr>
      </w:pPr>
      <w:r>
        <w:rPr>
          <w:sz w:val="21"/>
        </w:rPr>
        <w:t>The following table shows other provisions defining expressions for the purposes of these Regulations—</w:t>
      </w:r>
    </w:p>
    <w:p w:rsidR="0088737D" w:rsidRDefault="0088737D">
      <w:pPr>
        <w:pStyle w:val="BodyText"/>
        <w:spacing w:before="7"/>
        <w:rPr>
          <w:sz w:val="24"/>
        </w:rPr>
      </w:pPr>
    </w:p>
    <w:p w:rsidR="0088737D" w:rsidRPr="00173F4C" w:rsidRDefault="00173F4C">
      <w:pPr>
        <w:pStyle w:val="BodyText"/>
        <w:tabs>
          <w:tab w:val="left" w:pos="4233"/>
        </w:tabs>
        <w:ind w:left="157"/>
        <w:rPr>
          <w:strike/>
          <w:color w:val="808080" w:themeColor="background1" w:themeShade="80"/>
        </w:rPr>
      </w:pPr>
      <w:proofErr w:type="gramStart"/>
      <w:r w:rsidRPr="00173F4C">
        <w:rPr>
          <w:strike/>
          <w:color w:val="808080" w:themeColor="background1" w:themeShade="80"/>
        </w:rPr>
        <w:t>devolved</w:t>
      </w:r>
      <w:proofErr w:type="gramEnd"/>
      <w:r w:rsidRPr="00173F4C">
        <w:rPr>
          <w:strike/>
          <w:color w:val="808080" w:themeColor="background1" w:themeShade="80"/>
          <w:spacing w:val="-5"/>
        </w:rPr>
        <w:t xml:space="preserve"> </w:t>
      </w:r>
      <w:r w:rsidRPr="00173F4C">
        <w:rPr>
          <w:strike/>
          <w:color w:val="808080" w:themeColor="background1" w:themeShade="80"/>
        </w:rPr>
        <w:t>competence</w:t>
      </w:r>
      <w:r w:rsidRPr="00173F4C">
        <w:rPr>
          <w:strike/>
          <w:color w:val="808080" w:themeColor="background1" w:themeShade="80"/>
        </w:rPr>
        <w:tab/>
        <w:t>regulation</w:t>
      </w:r>
      <w:r w:rsidRPr="00173F4C">
        <w:rPr>
          <w:strike/>
          <w:color w:val="808080" w:themeColor="background1" w:themeShade="80"/>
          <w:spacing w:val="-1"/>
        </w:rPr>
        <w:t xml:space="preserve"> </w:t>
      </w:r>
      <w:r w:rsidRPr="00173F4C">
        <w:rPr>
          <w:strike/>
          <w:color w:val="808080" w:themeColor="background1" w:themeShade="80"/>
        </w:rPr>
        <w:t>6(4)(a)</w:t>
      </w:r>
    </w:p>
    <w:p w:rsidR="0088737D" w:rsidRDefault="00173F4C">
      <w:pPr>
        <w:pStyle w:val="BodyText"/>
        <w:tabs>
          <w:tab w:val="left" w:pos="4236"/>
        </w:tabs>
        <w:spacing w:before="20"/>
        <w:ind w:left="157"/>
      </w:pPr>
      <w:proofErr w:type="gramStart"/>
      <w:r>
        <w:t>contravention</w:t>
      </w:r>
      <w:proofErr w:type="gramEnd"/>
      <w:r>
        <w:rPr>
          <w:spacing w:val="-4"/>
        </w:rPr>
        <w:t xml:space="preserve"> </w:t>
      </w:r>
      <w:r>
        <w:t>notice</w:t>
      </w:r>
      <w:r>
        <w:tab/>
        <w:t>regulation</w:t>
      </w:r>
      <w:r>
        <w:rPr>
          <w:spacing w:val="-1"/>
        </w:rPr>
        <w:t xml:space="preserve"> </w:t>
      </w:r>
      <w:r>
        <w:t>22(2)</w:t>
      </w:r>
    </w:p>
    <w:p w:rsidR="0088737D" w:rsidRDefault="00173F4C">
      <w:pPr>
        <w:pStyle w:val="BodyText"/>
        <w:tabs>
          <w:tab w:val="left" w:pos="4236"/>
        </w:tabs>
        <w:spacing w:before="20"/>
        <w:ind w:left="157"/>
      </w:pPr>
      <w:proofErr w:type="gramStart"/>
      <w:r>
        <w:t>existing</w:t>
      </w:r>
      <w:proofErr w:type="gramEnd"/>
      <w:r>
        <w:t xml:space="preserve"> class or type</w:t>
      </w:r>
      <w:r>
        <w:rPr>
          <w:spacing w:val="-10"/>
        </w:rPr>
        <w:t xml:space="preserve"> </w:t>
      </w:r>
      <w:r>
        <w:t>of</w:t>
      </w:r>
      <w:r>
        <w:rPr>
          <w:spacing w:val="-3"/>
        </w:rPr>
        <w:t xml:space="preserve"> </w:t>
      </w:r>
      <w:r>
        <w:t>practice</w:t>
      </w:r>
      <w:r>
        <w:tab/>
        <w:t>regulation</w:t>
      </w:r>
      <w:r>
        <w:rPr>
          <w:spacing w:val="-7"/>
        </w:rPr>
        <w:t xml:space="preserve"> </w:t>
      </w:r>
      <w:r>
        <w:t>5(1)</w:t>
      </w:r>
    </w:p>
    <w:p w:rsidR="0088737D" w:rsidRDefault="00173F4C">
      <w:pPr>
        <w:pStyle w:val="BodyText"/>
        <w:tabs>
          <w:tab w:val="left" w:pos="4237"/>
        </w:tabs>
        <w:spacing w:before="20"/>
        <w:ind w:left="157"/>
      </w:pPr>
      <w:proofErr w:type="gramStart"/>
      <w:r>
        <w:t>found</w:t>
      </w:r>
      <w:proofErr w:type="gramEnd"/>
      <w:r>
        <w:t xml:space="preserve"> to</w:t>
      </w:r>
      <w:r>
        <w:rPr>
          <w:spacing w:val="-4"/>
        </w:rPr>
        <w:t xml:space="preserve"> </w:t>
      </w:r>
      <w:r>
        <w:t>be</w:t>
      </w:r>
      <w:r>
        <w:rPr>
          <w:spacing w:val="-4"/>
        </w:rPr>
        <w:t xml:space="preserve"> </w:t>
      </w:r>
      <w:r>
        <w:t>justified</w:t>
      </w:r>
      <w:r>
        <w:tab/>
        <w:t>regulation</w:t>
      </w:r>
      <w:r>
        <w:rPr>
          <w:spacing w:val="-7"/>
        </w:rPr>
        <w:t xml:space="preserve"> </w:t>
      </w:r>
      <w:r>
        <w:t>4(4)</w:t>
      </w:r>
    </w:p>
    <w:p w:rsidR="004B25E1" w:rsidRPr="004B25E1" w:rsidRDefault="004B25E1">
      <w:pPr>
        <w:pStyle w:val="BodyText"/>
        <w:tabs>
          <w:tab w:val="left" w:pos="4234"/>
        </w:tabs>
        <w:spacing w:before="21"/>
        <w:ind w:left="157"/>
        <w:rPr>
          <w:color w:val="FF0000"/>
        </w:rPr>
      </w:pPr>
      <w:proofErr w:type="gramStart"/>
      <w:r w:rsidRPr="004B25E1">
        <w:rPr>
          <w:color w:val="FF0000"/>
        </w:rPr>
        <w:t>imaging</w:t>
      </w:r>
      <w:proofErr w:type="gramEnd"/>
      <w:r w:rsidRPr="004B25E1">
        <w:rPr>
          <w:color w:val="FF0000"/>
        </w:rPr>
        <w:t xml:space="preserve"> practice </w:t>
      </w:r>
      <w:r>
        <w:rPr>
          <w:color w:val="FF0000"/>
        </w:rPr>
        <w:tab/>
      </w:r>
      <w:r w:rsidRPr="004B25E1">
        <w:rPr>
          <w:color w:val="FF0000"/>
        </w:rPr>
        <w:t>regulation 21A(2)</w:t>
      </w:r>
    </w:p>
    <w:p w:rsidR="0088737D" w:rsidRDefault="00173F4C">
      <w:pPr>
        <w:pStyle w:val="BodyText"/>
        <w:tabs>
          <w:tab w:val="left" w:pos="4234"/>
        </w:tabs>
        <w:spacing w:before="21"/>
        <w:ind w:left="157"/>
      </w:pPr>
      <w:proofErr w:type="gramStart"/>
      <w:r>
        <w:t>justification</w:t>
      </w:r>
      <w:proofErr w:type="gramEnd"/>
      <w:r>
        <w:rPr>
          <w:spacing w:val="-4"/>
        </w:rPr>
        <w:t xml:space="preserve"> </w:t>
      </w:r>
      <w:r>
        <w:t>decision</w:t>
      </w:r>
      <w:r>
        <w:tab/>
        <w:t>regulations 4(3) and</w:t>
      </w:r>
      <w:r>
        <w:rPr>
          <w:spacing w:val="-4"/>
        </w:rPr>
        <w:t xml:space="preserve"> </w:t>
      </w:r>
      <w:r>
        <w:t>14(1)</w:t>
      </w:r>
    </w:p>
    <w:p w:rsidR="0088737D" w:rsidRDefault="00173F4C">
      <w:pPr>
        <w:pStyle w:val="BodyText"/>
        <w:tabs>
          <w:tab w:val="left" w:pos="4237"/>
        </w:tabs>
        <w:spacing w:before="20"/>
        <w:ind w:left="157"/>
      </w:pPr>
      <w:proofErr w:type="gramStart"/>
      <w:r>
        <w:t>justified</w:t>
      </w:r>
      <w:proofErr w:type="gramEnd"/>
      <w:r>
        <w:tab/>
        <w:t>regulation</w:t>
      </w:r>
      <w:r>
        <w:rPr>
          <w:spacing w:val="-2"/>
        </w:rPr>
        <w:t xml:space="preserve"> </w:t>
      </w:r>
      <w:r>
        <w:t>4(2)</w:t>
      </w:r>
    </w:p>
    <w:p w:rsidR="0088737D" w:rsidRDefault="00173F4C">
      <w:pPr>
        <w:pStyle w:val="BodyText"/>
        <w:tabs>
          <w:tab w:val="left" w:pos="4237"/>
        </w:tabs>
        <w:spacing w:before="20"/>
        <w:ind w:left="157"/>
      </w:pPr>
      <w:r>
        <w:t>Justifying</w:t>
      </w:r>
      <w:r>
        <w:rPr>
          <w:spacing w:val="-3"/>
        </w:rPr>
        <w:t xml:space="preserve"> </w:t>
      </w:r>
      <w:r>
        <w:t>Authority</w:t>
      </w:r>
      <w:r>
        <w:tab/>
        <w:t>regulation</w:t>
      </w:r>
      <w:r>
        <w:rPr>
          <w:spacing w:val="-1"/>
        </w:rPr>
        <w:t xml:space="preserve"> </w:t>
      </w:r>
      <w:r>
        <w:t>6</w:t>
      </w:r>
    </w:p>
    <w:p w:rsidR="0088737D" w:rsidRPr="004B25E1" w:rsidRDefault="00173F4C">
      <w:pPr>
        <w:pStyle w:val="BodyText"/>
        <w:tabs>
          <w:tab w:val="left" w:pos="4236"/>
        </w:tabs>
        <w:spacing w:before="20"/>
        <w:ind w:left="157"/>
        <w:rPr>
          <w:color w:val="FF0000"/>
        </w:rPr>
      </w:pPr>
      <w:proofErr w:type="gramStart"/>
      <w:r>
        <w:t>new</w:t>
      </w:r>
      <w:proofErr w:type="gramEnd"/>
      <w:r>
        <w:t xml:space="preserve"> class or type</w:t>
      </w:r>
      <w:r>
        <w:rPr>
          <w:spacing w:val="-11"/>
        </w:rPr>
        <w:t xml:space="preserve"> </w:t>
      </w:r>
      <w:r>
        <w:t>of</w:t>
      </w:r>
      <w:r>
        <w:rPr>
          <w:spacing w:val="-2"/>
        </w:rPr>
        <w:t xml:space="preserve"> </w:t>
      </w:r>
      <w:r>
        <w:t>practice</w:t>
      </w:r>
      <w:r>
        <w:tab/>
        <w:t>regulation</w:t>
      </w:r>
      <w:r w:rsidR="004B25E1">
        <w:rPr>
          <w:color w:val="FF0000"/>
        </w:rPr>
        <w:t>s</w:t>
      </w:r>
      <w:r>
        <w:rPr>
          <w:spacing w:val="-1"/>
        </w:rPr>
        <w:t xml:space="preserve"> </w:t>
      </w:r>
      <w:r>
        <w:t>4(1)</w:t>
      </w:r>
      <w:r w:rsidR="004B25E1">
        <w:rPr>
          <w:color w:val="FF0000"/>
        </w:rPr>
        <w:t xml:space="preserve"> and 20B</w:t>
      </w:r>
    </w:p>
    <w:p w:rsidR="0088737D" w:rsidRDefault="00173F4C">
      <w:pPr>
        <w:pStyle w:val="BodyText"/>
        <w:tabs>
          <w:tab w:val="left" w:pos="4235"/>
        </w:tabs>
        <w:spacing w:before="20"/>
        <w:ind w:left="157"/>
      </w:pPr>
      <w:r>
        <w:t>Northern</w:t>
      </w:r>
      <w:r>
        <w:rPr>
          <w:spacing w:val="-3"/>
        </w:rPr>
        <w:t xml:space="preserve"> </w:t>
      </w:r>
      <w:r>
        <w:t>Ireland</w:t>
      </w:r>
      <w:r>
        <w:tab/>
        <w:t>regulation</w:t>
      </w:r>
      <w:r>
        <w:rPr>
          <w:spacing w:val="-9"/>
        </w:rPr>
        <w:t xml:space="preserve"> </w:t>
      </w:r>
      <w:r>
        <w:t>6(4</w:t>
      </w:r>
      <w:proofErr w:type="gramStart"/>
      <w:r>
        <w:t>)(</w:t>
      </w:r>
      <w:proofErr w:type="gramEnd"/>
      <w:r>
        <w:t>e)</w:t>
      </w:r>
    </w:p>
    <w:p w:rsidR="0088737D" w:rsidRDefault="00173F4C">
      <w:pPr>
        <w:pStyle w:val="BodyText"/>
        <w:tabs>
          <w:tab w:val="left" w:pos="4234"/>
        </w:tabs>
        <w:spacing w:before="20"/>
        <w:ind w:left="157"/>
      </w:pPr>
      <w:r>
        <w:t>Northern</w:t>
      </w:r>
      <w:r>
        <w:rPr>
          <w:spacing w:val="-4"/>
        </w:rPr>
        <w:t xml:space="preserve"> </w:t>
      </w:r>
      <w:r>
        <w:t>Ireland</w:t>
      </w:r>
      <w:r>
        <w:rPr>
          <w:spacing w:val="-4"/>
        </w:rPr>
        <w:t xml:space="preserve"> </w:t>
      </w:r>
      <w:r>
        <w:t>department</w:t>
      </w:r>
      <w:r>
        <w:tab/>
        <w:t>regulation</w:t>
      </w:r>
      <w:r>
        <w:rPr>
          <w:spacing w:val="-9"/>
        </w:rPr>
        <w:t xml:space="preserve"> </w:t>
      </w:r>
      <w:r>
        <w:t>6(4</w:t>
      </w:r>
      <w:proofErr w:type="gramStart"/>
      <w:r>
        <w:t>)(</w:t>
      </w:r>
      <w:proofErr w:type="gramEnd"/>
      <w:r>
        <w:t>f)</w:t>
      </w:r>
    </w:p>
    <w:p w:rsidR="0088737D" w:rsidRDefault="00173F4C">
      <w:pPr>
        <w:pStyle w:val="BodyText"/>
        <w:tabs>
          <w:tab w:val="left" w:pos="4234"/>
        </w:tabs>
        <w:spacing w:before="18"/>
        <w:ind w:left="157"/>
      </w:pPr>
      <w:r>
        <w:t>Scotland</w:t>
      </w:r>
      <w:r>
        <w:tab/>
        <w:t>regulation</w:t>
      </w:r>
      <w:r>
        <w:rPr>
          <w:spacing w:val="-9"/>
        </w:rPr>
        <w:t xml:space="preserve"> </w:t>
      </w:r>
      <w:r>
        <w:t>6(4</w:t>
      </w:r>
      <w:proofErr w:type="gramStart"/>
      <w:r>
        <w:t>)(</w:t>
      </w:r>
      <w:proofErr w:type="gramEnd"/>
      <w:r>
        <w:t>d)</w:t>
      </w:r>
    </w:p>
    <w:p w:rsidR="0088737D" w:rsidRDefault="00173F4C">
      <w:pPr>
        <w:pStyle w:val="BodyText"/>
        <w:tabs>
          <w:tab w:val="left" w:pos="4236"/>
        </w:tabs>
        <w:spacing w:before="20"/>
        <w:ind w:left="157"/>
      </w:pPr>
      <w:r>
        <w:t>Scottish</w:t>
      </w:r>
      <w:r>
        <w:rPr>
          <w:spacing w:val="-3"/>
        </w:rPr>
        <w:t xml:space="preserve"> </w:t>
      </w:r>
      <w:r>
        <w:t>Ministers</w:t>
      </w:r>
      <w:r>
        <w:tab/>
        <w:t>regulation</w:t>
      </w:r>
      <w:r>
        <w:rPr>
          <w:spacing w:val="-9"/>
        </w:rPr>
        <w:t xml:space="preserve"> </w:t>
      </w:r>
      <w:r>
        <w:t>6(4</w:t>
      </w:r>
      <w:proofErr w:type="gramStart"/>
      <w:r>
        <w:t>)(</w:t>
      </w:r>
      <w:proofErr w:type="gramEnd"/>
      <w:r>
        <w:t>b)</w:t>
      </w:r>
    </w:p>
    <w:p w:rsidR="0088737D" w:rsidRDefault="00173F4C">
      <w:pPr>
        <w:pStyle w:val="BodyText"/>
        <w:tabs>
          <w:tab w:val="left" w:pos="4236"/>
        </w:tabs>
        <w:spacing w:before="20"/>
        <w:ind w:left="157"/>
      </w:pPr>
      <w:proofErr w:type="gramStart"/>
      <w:r>
        <w:t>transferred</w:t>
      </w:r>
      <w:proofErr w:type="gramEnd"/>
      <w:r>
        <w:rPr>
          <w:spacing w:val="-4"/>
        </w:rPr>
        <w:t xml:space="preserve"> </w:t>
      </w:r>
      <w:r>
        <w:t>matter</w:t>
      </w:r>
      <w:r>
        <w:tab/>
        <w:t>regulation</w:t>
      </w:r>
      <w:r>
        <w:rPr>
          <w:spacing w:val="-9"/>
        </w:rPr>
        <w:t xml:space="preserve"> </w:t>
      </w:r>
      <w:r>
        <w:t>6(4)(c)</w:t>
      </w:r>
    </w:p>
    <w:p w:rsidR="004B25E1" w:rsidRDefault="00173F4C">
      <w:pPr>
        <w:pStyle w:val="BodyText"/>
        <w:tabs>
          <w:tab w:val="left" w:pos="4235"/>
        </w:tabs>
        <w:spacing w:before="20"/>
        <w:ind w:left="157"/>
      </w:pPr>
      <w:r>
        <w:t>Wales</w:t>
      </w:r>
      <w:r>
        <w:tab/>
        <w:t>regulation</w:t>
      </w:r>
      <w:r>
        <w:rPr>
          <w:spacing w:val="-2"/>
        </w:rPr>
        <w:t xml:space="preserve"> </w:t>
      </w:r>
      <w:r>
        <w:t>6(4</w:t>
      </w:r>
      <w:proofErr w:type="gramStart"/>
      <w:r>
        <w:t>)(</w:t>
      </w:r>
      <w:proofErr w:type="gramEnd"/>
      <w:r>
        <w:t>g)</w:t>
      </w:r>
    </w:p>
    <w:p w:rsidR="0088737D" w:rsidRPr="004B25E1" w:rsidRDefault="004B25E1">
      <w:pPr>
        <w:pStyle w:val="BodyText"/>
        <w:tabs>
          <w:tab w:val="left" w:pos="4235"/>
        </w:tabs>
        <w:spacing w:before="20"/>
        <w:ind w:left="157"/>
        <w:rPr>
          <w:color w:val="FF0000"/>
        </w:rPr>
      </w:pPr>
      <w:r w:rsidRPr="004B25E1">
        <w:rPr>
          <w:color w:val="FF0000"/>
        </w:rPr>
        <w:t xml:space="preserve">Welsh Ministers </w:t>
      </w:r>
      <w:r>
        <w:rPr>
          <w:color w:val="FF0000"/>
        </w:rPr>
        <w:tab/>
      </w:r>
      <w:r w:rsidRPr="004B25E1">
        <w:rPr>
          <w:color w:val="FF0000"/>
        </w:rPr>
        <w:t>regulation 6(4</w:t>
      </w:r>
      <w:proofErr w:type="gramStart"/>
      <w:r w:rsidRPr="004B25E1">
        <w:rPr>
          <w:color w:val="FF0000"/>
        </w:rPr>
        <w:t>)(</w:t>
      </w:r>
      <w:proofErr w:type="gramEnd"/>
      <w:r w:rsidRPr="004B25E1">
        <w:rPr>
          <w:color w:val="FF0000"/>
        </w:rPr>
        <w:t>h)</w:t>
      </w:r>
      <w:r w:rsidR="00173F4C" w:rsidRPr="004B25E1">
        <w:rPr>
          <w:color w:val="FF0000"/>
        </w:rPr>
        <w:t>.</w:t>
      </w:r>
    </w:p>
    <w:p w:rsidR="0088737D" w:rsidRDefault="0088737D">
      <w:pPr>
        <w:pStyle w:val="BodyText"/>
        <w:spacing w:before="9"/>
        <w:rPr>
          <w:sz w:val="41"/>
        </w:rPr>
      </w:pPr>
    </w:p>
    <w:p w:rsidR="0088737D" w:rsidRDefault="00173F4C">
      <w:pPr>
        <w:pStyle w:val="Heading2"/>
      </w:pPr>
      <w:r>
        <w:t>PART 2</w:t>
      </w:r>
    </w:p>
    <w:p w:rsidR="0088737D" w:rsidRDefault="00173F4C">
      <w:pPr>
        <w:spacing w:before="80"/>
        <w:ind w:left="559" w:right="849"/>
        <w:jc w:val="center"/>
        <w:rPr>
          <w:i/>
          <w:sz w:val="21"/>
        </w:rPr>
      </w:pPr>
      <w:r>
        <w:rPr>
          <w:i/>
          <w:sz w:val="21"/>
        </w:rPr>
        <w:t>General Principles</w:t>
      </w:r>
    </w:p>
    <w:p w:rsidR="0088737D" w:rsidRDefault="0088737D">
      <w:pPr>
        <w:pStyle w:val="BodyText"/>
        <w:spacing w:before="2"/>
        <w:rPr>
          <w:i/>
          <w:sz w:val="28"/>
        </w:rPr>
      </w:pPr>
    </w:p>
    <w:p w:rsidR="0088737D" w:rsidRDefault="00173F4C">
      <w:pPr>
        <w:pStyle w:val="Heading3"/>
        <w:spacing w:before="1"/>
      </w:pPr>
      <w:r>
        <w:t>Justification of new classes or types of practice</w:t>
      </w:r>
    </w:p>
    <w:p w:rsidR="0088737D" w:rsidRDefault="00173F4C">
      <w:pPr>
        <w:pStyle w:val="BodyText"/>
        <w:spacing w:before="156"/>
        <w:ind w:left="157" w:right="443" w:firstLine="170"/>
        <w:jc w:val="both"/>
        <w:rPr>
          <w:strike/>
        </w:rPr>
      </w:pPr>
      <w:r>
        <w:rPr>
          <w:b/>
        </w:rPr>
        <w:t>4</w:t>
      </w:r>
      <w:r w:rsidRPr="00173F4C">
        <w:rPr>
          <w:b/>
          <w:strike/>
        </w:rPr>
        <w:t>.</w:t>
      </w:r>
      <w:r w:rsidRPr="00173F4C">
        <w:rPr>
          <w:strike/>
        </w:rPr>
        <w:t>—(1) A class or type of practice is “new” for the purposes of these Regulations if no practice in that class or type was carried out in the United Kingdom before 13th May 2000, and neither has the class or type of practice been found to be</w:t>
      </w:r>
      <w:r w:rsidRPr="00173F4C">
        <w:rPr>
          <w:strike/>
          <w:spacing w:val="-13"/>
        </w:rPr>
        <w:t xml:space="preserve"> </w:t>
      </w:r>
      <w:r w:rsidRPr="00173F4C">
        <w:rPr>
          <w:strike/>
        </w:rPr>
        <w:t>justified.</w:t>
      </w:r>
    </w:p>
    <w:p w:rsidR="003C2FE5" w:rsidRDefault="00173F4C">
      <w:pPr>
        <w:pStyle w:val="BodyText"/>
        <w:spacing w:before="156"/>
        <w:ind w:left="157" w:right="443" w:firstLine="170"/>
        <w:jc w:val="both"/>
        <w:rPr>
          <w:color w:val="FF0000"/>
        </w:rPr>
      </w:pPr>
      <w:r w:rsidRPr="00173F4C">
        <w:rPr>
          <w:color w:val="FF0000"/>
        </w:rPr>
        <w:lastRenderedPageBreak/>
        <w:t xml:space="preserve">(1) Subject to regulation 20B, a class or type of practice is “new” for the purposes of these Regulations if— </w:t>
      </w:r>
    </w:p>
    <w:p w:rsidR="003C2FE5" w:rsidRDefault="00173F4C" w:rsidP="003C2FE5">
      <w:pPr>
        <w:pStyle w:val="BodyText"/>
        <w:spacing w:before="156"/>
        <w:ind w:left="497" w:right="443" w:firstLine="170"/>
        <w:jc w:val="both"/>
        <w:rPr>
          <w:color w:val="FF0000"/>
        </w:rPr>
      </w:pPr>
      <w:r w:rsidRPr="00173F4C">
        <w:rPr>
          <w:color w:val="FF0000"/>
        </w:rPr>
        <w:t xml:space="preserve">(a) </w:t>
      </w:r>
      <w:proofErr w:type="gramStart"/>
      <w:r w:rsidRPr="00173F4C">
        <w:rPr>
          <w:color w:val="FF0000"/>
        </w:rPr>
        <w:t>no</w:t>
      </w:r>
      <w:proofErr w:type="gramEnd"/>
      <w:r w:rsidRPr="00173F4C">
        <w:rPr>
          <w:color w:val="FF0000"/>
        </w:rPr>
        <w:t xml:space="preserve"> practice in that class or type was carried out in the United Kingdom before 6th February 2018; or </w:t>
      </w:r>
    </w:p>
    <w:p w:rsidR="003C2FE5" w:rsidRDefault="00173F4C" w:rsidP="003C2FE5">
      <w:pPr>
        <w:pStyle w:val="BodyText"/>
        <w:spacing w:before="156"/>
        <w:ind w:left="497" w:right="443" w:firstLine="170"/>
        <w:jc w:val="both"/>
        <w:rPr>
          <w:color w:val="FF0000"/>
        </w:rPr>
      </w:pPr>
      <w:r w:rsidRPr="00173F4C">
        <w:rPr>
          <w:color w:val="FF0000"/>
        </w:rPr>
        <w:t xml:space="preserve">(b) a practice in that class or type was carried out in the United Kingdom before 6th February 2018 but in breach of a requirement not to carry out a practice in that class or type until that class or type had been found to be justified, </w:t>
      </w:r>
    </w:p>
    <w:p w:rsidR="00173F4C" w:rsidRPr="00173F4C" w:rsidRDefault="00173F4C">
      <w:pPr>
        <w:pStyle w:val="BodyText"/>
        <w:spacing w:before="156"/>
        <w:ind w:left="157" w:right="443" w:firstLine="170"/>
        <w:jc w:val="both"/>
        <w:rPr>
          <w:strike/>
          <w:color w:val="FF0000"/>
        </w:rPr>
      </w:pPr>
      <w:proofErr w:type="gramStart"/>
      <w:r w:rsidRPr="00173F4C">
        <w:rPr>
          <w:color w:val="FF0000"/>
        </w:rPr>
        <w:t>and</w:t>
      </w:r>
      <w:proofErr w:type="gramEnd"/>
      <w:r w:rsidRPr="00173F4C">
        <w:rPr>
          <w:color w:val="FF0000"/>
        </w:rPr>
        <w:t xml:space="preserve"> in either case the class or type of practice has not been found to be justified.</w:t>
      </w:r>
    </w:p>
    <w:p w:rsidR="0088737D" w:rsidRDefault="00173F4C" w:rsidP="00283D5F">
      <w:pPr>
        <w:pStyle w:val="ListParagraph"/>
        <w:numPr>
          <w:ilvl w:val="0"/>
          <w:numId w:val="44"/>
        </w:numPr>
        <w:tabs>
          <w:tab w:val="left" w:pos="626"/>
        </w:tabs>
        <w:ind w:right="449" w:firstLine="170"/>
        <w:jc w:val="both"/>
        <w:rPr>
          <w:strike/>
          <w:color w:val="808080" w:themeColor="background1" w:themeShade="80"/>
          <w:sz w:val="21"/>
        </w:rPr>
      </w:pPr>
      <w:r w:rsidRPr="00173F4C">
        <w:rPr>
          <w:strike/>
          <w:color w:val="808080" w:themeColor="background1" w:themeShade="80"/>
          <w:sz w:val="21"/>
        </w:rPr>
        <w:t>In these Regulations, “justified” in relation a class or type of practice means justified by its economic, social or other benefits in relation to the health detriment it may</w:t>
      </w:r>
      <w:r w:rsidRPr="00173F4C">
        <w:rPr>
          <w:strike/>
          <w:color w:val="808080" w:themeColor="background1" w:themeShade="80"/>
          <w:spacing w:val="-22"/>
          <w:sz w:val="21"/>
        </w:rPr>
        <w:t xml:space="preserve"> </w:t>
      </w:r>
      <w:r w:rsidRPr="00173F4C">
        <w:rPr>
          <w:strike/>
          <w:color w:val="808080" w:themeColor="background1" w:themeShade="80"/>
          <w:sz w:val="21"/>
        </w:rPr>
        <w:t>cause.</w:t>
      </w:r>
    </w:p>
    <w:p w:rsidR="00173F4C" w:rsidRPr="00173F4C" w:rsidRDefault="00173F4C" w:rsidP="00173F4C">
      <w:pPr>
        <w:tabs>
          <w:tab w:val="left" w:pos="626"/>
        </w:tabs>
        <w:ind w:left="327" w:right="449"/>
        <w:jc w:val="both"/>
        <w:rPr>
          <w:strike/>
          <w:color w:val="FF0000"/>
          <w:sz w:val="21"/>
        </w:rPr>
      </w:pPr>
      <w:r w:rsidRPr="00173F4C">
        <w:rPr>
          <w:color w:val="FF0000"/>
        </w:rPr>
        <w:t>(2) In these Regulations, “justified” in relation to a class or type of practice means that the individual or societal benefit resulting from the class or type of practice outweighs the health detriment that it may cause</w:t>
      </w:r>
    </w:p>
    <w:p w:rsidR="0088737D" w:rsidRDefault="00173F4C" w:rsidP="00283D5F">
      <w:pPr>
        <w:pStyle w:val="ListParagraph"/>
        <w:numPr>
          <w:ilvl w:val="0"/>
          <w:numId w:val="44"/>
        </w:numPr>
        <w:tabs>
          <w:tab w:val="left" w:pos="626"/>
        </w:tabs>
        <w:spacing w:before="79"/>
        <w:ind w:left="625"/>
        <w:rPr>
          <w:sz w:val="21"/>
        </w:rPr>
      </w:pPr>
      <w:r>
        <w:rPr>
          <w:sz w:val="21"/>
        </w:rPr>
        <w:t>A “justification decision” for the purposes of these Regulations is a decision</w:t>
      </w:r>
      <w:r>
        <w:rPr>
          <w:spacing w:val="-27"/>
          <w:sz w:val="21"/>
        </w:rPr>
        <w:t xml:space="preserve"> </w:t>
      </w:r>
      <w:r>
        <w:rPr>
          <w:sz w:val="21"/>
        </w:rPr>
        <w:t>which—</w:t>
      </w:r>
    </w:p>
    <w:p w:rsidR="0088737D" w:rsidRDefault="00173F4C" w:rsidP="00283D5F">
      <w:pPr>
        <w:pStyle w:val="ListParagraph"/>
        <w:numPr>
          <w:ilvl w:val="1"/>
          <w:numId w:val="44"/>
        </w:numPr>
        <w:tabs>
          <w:tab w:val="left" w:pos="895"/>
        </w:tabs>
        <w:spacing w:before="93"/>
        <w:ind w:right="443" w:hanging="396"/>
        <w:jc w:val="both"/>
        <w:rPr>
          <w:sz w:val="21"/>
        </w:rPr>
      </w:pPr>
      <w:r>
        <w:rPr>
          <w:sz w:val="21"/>
        </w:rPr>
        <w:t>is made by the Justifying Authority in the form specified in regulation 14, and which determines whether a class or type of practice is justified;</w:t>
      </w:r>
      <w:r>
        <w:rPr>
          <w:spacing w:val="-14"/>
          <w:sz w:val="21"/>
        </w:rPr>
        <w:t xml:space="preserve"> </w:t>
      </w:r>
      <w:r>
        <w:rPr>
          <w:sz w:val="21"/>
        </w:rPr>
        <w:t>and</w:t>
      </w:r>
    </w:p>
    <w:p w:rsidR="0088737D" w:rsidRDefault="00173F4C" w:rsidP="00283D5F">
      <w:pPr>
        <w:pStyle w:val="ListParagraph"/>
        <w:numPr>
          <w:ilvl w:val="1"/>
          <w:numId w:val="44"/>
        </w:numPr>
        <w:tabs>
          <w:tab w:val="left" w:pos="895"/>
        </w:tabs>
        <w:spacing w:before="79"/>
        <w:ind w:right="442" w:hanging="396"/>
        <w:jc w:val="both"/>
        <w:rPr>
          <w:sz w:val="21"/>
        </w:rPr>
      </w:pPr>
      <w:r>
        <w:rPr>
          <w:sz w:val="21"/>
        </w:rPr>
        <w:t xml:space="preserve">in regulation 5(3) </w:t>
      </w:r>
      <w:r w:rsidRPr="00173F4C">
        <w:rPr>
          <w:strike/>
          <w:color w:val="808080" w:themeColor="background1" w:themeShade="80"/>
          <w:sz w:val="21"/>
        </w:rPr>
        <w:t>or</w:t>
      </w:r>
      <w:r>
        <w:rPr>
          <w:sz w:val="21"/>
        </w:rPr>
        <w:t xml:space="preserve"> 7</w:t>
      </w:r>
      <w:r>
        <w:t xml:space="preserve"> </w:t>
      </w:r>
      <w:r w:rsidRPr="00173F4C">
        <w:rPr>
          <w:color w:val="FF0000"/>
        </w:rPr>
        <w:t>or 21C(4)</w:t>
      </w:r>
      <w:r w:rsidRPr="00173F4C">
        <w:rPr>
          <w:color w:val="FF0000"/>
          <w:sz w:val="21"/>
        </w:rPr>
        <w:t xml:space="preserve">, </w:t>
      </w:r>
      <w:r>
        <w:rPr>
          <w:sz w:val="21"/>
        </w:rPr>
        <w:t>or for the purpose of determining whether a class or type of practice has been justified for the purpose of regulation 4(5), applies to the part of the United Kingdom in which it is proposed that the practice in question be carried</w:t>
      </w:r>
      <w:r>
        <w:rPr>
          <w:spacing w:val="-29"/>
          <w:sz w:val="21"/>
        </w:rPr>
        <w:t xml:space="preserve"> </w:t>
      </w:r>
      <w:r>
        <w:rPr>
          <w:sz w:val="21"/>
        </w:rPr>
        <w:t>out.</w:t>
      </w:r>
    </w:p>
    <w:p w:rsidR="00173F4C" w:rsidRDefault="00173F4C" w:rsidP="00173F4C">
      <w:pPr>
        <w:tabs>
          <w:tab w:val="left" w:pos="895"/>
        </w:tabs>
        <w:spacing w:before="79"/>
        <w:ind w:right="442"/>
        <w:jc w:val="both"/>
        <w:rPr>
          <w:color w:val="FF0000"/>
        </w:rPr>
      </w:pPr>
      <w:r w:rsidRPr="00173F4C">
        <w:rPr>
          <w:color w:val="FF0000"/>
        </w:rPr>
        <w:t xml:space="preserve">(3A) In making a justification decision in respect of a class or type of practice involving occupational and public exposures, the Justifying Authority must take into account both categories of exposure. </w:t>
      </w:r>
    </w:p>
    <w:p w:rsidR="00173F4C" w:rsidRPr="00173F4C" w:rsidRDefault="00173F4C" w:rsidP="00173F4C">
      <w:pPr>
        <w:tabs>
          <w:tab w:val="left" w:pos="895"/>
        </w:tabs>
        <w:spacing w:before="79"/>
        <w:ind w:right="442"/>
        <w:jc w:val="both"/>
        <w:rPr>
          <w:color w:val="FF0000"/>
          <w:sz w:val="21"/>
        </w:rPr>
      </w:pPr>
      <w:r w:rsidRPr="00173F4C">
        <w:rPr>
          <w:color w:val="FF0000"/>
        </w:rPr>
        <w:t>(3B) In making a justification decision in respect of a class or type of practice involving medical exposure, the Justifying Authority must take into account medical and, where relevant, occupational and public exposures.”</w:t>
      </w:r>
    </w:p>
    <w:p w:rsidR="0088737D" w:rsidRDefault="00173F4C" w:rsidP="00283D5F">
      <w:pPr>
        <w:pStyle w:val="ListParagraph"/>
        <w:numPr>
          <w:ilvl w:val="0"/>
          <w:numId w:val="44"/>
        </w:numPr>
        <w:tabs>
          <w:tab w:val="left" w:pos="627"/>
        </w:tabs>
        <w:spacing w:before="79"/>
        <w:ind w:right="445" w:firstLine="171"/>
        <w:jc w:val="both"/>
        <w:rPr>
          <w:sz w:val="21"/>
        </w:rPr>
      </w:pPr>
      <w:r>
        <w:rPr>
          <w:sz w:val="21"/>
        </w:rPr>
        <w:t>A class or type of practice is “found to be justified” for the purposes of these Regulations if a justification decision has been made determining that it is</w:t>
      </w:r>
      <w:r>
        <w:rPr>
          <w:spacing w:val="-7"/>
          <w:sz w:val="21"/>
        </w:rPr>
        <w:t xml:space="preserve"> </w:t>
      </w:r>
      <w:r>
        <w:rPr>
          <w:sz w:val="21"/>
        </w:rPr>
        <w:t>justified.</w:t>
      </w:r>
    </w:p>
    <w:p w:rsidR="0088737D" w:rsidRDefault="00173F4C" w:rsidP="00283D5F">
      <w:pPr>
        <w:pStyle w:val="ListParagraph"/>
        <w:numPr>
          <w:ilvl w:val="0"/>
          <w:numId w:val="44"/>
        </w:numPr>
        <w:tabs>
          <w:tab w:val="left" w:pos="626"/>
        </w:tabs>
        <w:spacing w:before="81"/>
        <w:ind w:right="443" w:firstLine="171"/>
        <w:jc w:val="both"/>
        <w:rPr>
          <w:sz w:val="21"/>
        </w:rPr>
      </w:pPr>
      <w:r>
        <w:rPr>
          <w:sz w:val="21"/>
        </w:rPr>
        <w:t>No person shall carry out a practice, resulting in exposure to ionising radiation, belonging to a new class or type of practice unless regulation 7 (transitional arrangements)</w:t>
      </w:r>
      <w:r>
        <w:rPr>
          <w:spacing w:val="-24"/>
          <w:sz w:val="21"/>
        </w:rPr>
        <w:t xml:space="preserve"> </w:t>
      </w:r>
      <w:r>
        <w:rPr>
          <w:sz w:val="21"/>
        </w:rPr>
        <w:t>applies.</w:t>
      </w:r>
    </w:p>
    <w:p w:rsidR="0088737D" w:rsidRDefault="0088737D">
      <w:pPr>
        <w:pStyle w:val="BodyText"/>
        <w:spacing w:before="4"/>
        <w:rPr>
          <w:sz w:val="28"/>
        </w:rPr>
      </w:pPr>
    </w:p>
    <w:p w:rsidR="0088737D" w:rsidRDefault="00173F4C">
      <w:pPr>
        <w:pStyle w:val="Heading3"/>
      </w:pPr>
      <w:r>
        <w:t>Existing and prohibited practices</w:t>
      </w:r>
    </w:p>
    <w:p w:rsidR="0088737D" w:rsidRDefault="00173F4C">
      <w:pPr>
        <w:pStyle w:val="BodyText"/>
        <w:spacing w:before="155"/>
        <w:ind w:left="157" w:right="444" w:firstLine="170"/>
        <w:jc w:val="both"/>
      </w:pPr>
      <w:r>
        <w:rPr>
          <w:b/>
        </w:rPr>
        <w:t>5.</w:t>
      </w:r>
      <w:r>
        <w:t xml:space="preserve">—(1) </w:t>
      </w:r>
      <w:proofErr w:type="gramStart"/>
      <w:r>
        <w:t>In</w:t>
      </w:r>
      <w:proofErr w:type="gramEnd"/>
      <w:r>
        <w:t xml:space="preserve"> these Regulations, a class or type of practice involving exposure to ionising radiation is an “existing class or type of practice” if either—</w:t>
      </w:r>
    </w:p>
    <w:p w:rsidR="0088737D" w:rsidRDefault="00173F4C" w:rsidP="00283D5F">
      <w:pPr>
        <w:pStyle w:val="ListParagraph"/>
        <w:numPr>
          <w:ilvl w:val="1"/>
          <w:numId w:val="44"/>
        </w:numPr>
        <w:tabs>
          <w:tab w:val="left" w:pos="895"/>
        </w:tabs>
        <w:spacing w:before="78"/>
        <w:ind w:right="442" w:hanging="396"/>
        <w:jc w:val="both"/>
        <w:rPr>
          <w:sz w:val="21"/>
        </w:rPr>
      </w:pPr>
      <w:r>
        <w:rPr>
          <w:sz w:val="21"/>
        </w:rPr>
        <w:t xml:space="preserve">a practice in that class or type was carried out in the United Kingdom before </w:t>
      </w:r>
      <w:r w:rsidRPr="00173F4C">
        <w:rPr>
          <w:strike/>
          <w:color w:val="808080" w:themeColor="background1" w:themeShade="80"/>
          <w:sz w:val="21"/>
        </w:rPr>
        <w:t>13th May 2000</w:t>
      </w:r>
      <w:r>
        <w:rPr>
          <w:sz w:val="21"/>
        </w:rPr>
        <w:t xml:space="preserve"> </w:t>
      </w:r>
      <w:r w:rsidRPr="00173F4C">
        <w:rPr>
          <w:color w:val="FF0000"/>
        </w:rPr>
        <w:t>6th February 2018 without breaching any requirement not to carry out a practice in that class or type until that class or type had been found to be justified</w:t>
      </w:r>
      <w:r>
        <w:rPr>
          <w:sz w:val="21"/>
        </w:rPr>
        <w:t>;</w:t>
      </w:r>
      <w:r>
        <w:rPr>
          <w:spacing w:val="-1"/>
          <w:sz w:val="21"/>
        </w:rPr>
        <w:t xml:space="preserve"> </w:t>
      </w:r>
      <w:r>
        <w:rPr>
          <w:sz w:val="21"/>
        </w:rPr>
        <w:t>or</w:t>
      </w:r>
    </w:p>
    <w:p w:rsidR="0088737D" w:rsidRDefault="00173F4C" w:rsidP="00283D5F">
      <w:pPr>
        <w:pStyle w:val="ListParagraph"/>
        <w:numPr>
          <w:ilvl w:val="1"/>
          <w:numId w:val="44"/>
        </w:numPr>
        <w:tabs>
          <w:tab w:val="left" w:pos="895"/>
        </w:tabs>
        <w:spacing w:before="82"/>
        <w:ind w:hanging="396"/>
        <w:rPr>
          <w:sz w:val="21"/>
        </w:rPr>
      </w:pPr>
      <w:proofErr w:type="gramStart"/>
      <w:r>
        <w:rPr>
          <w:sz w:val="21"/>
        </w:rPr>
        <w:t>it</w:t>
      </w:r>
      <w:proofErr w:type="gramEnd"/>
      <w:r>
        <w:rPr>
          <w:sz w:val="21"/>
        </w:rPr>
        <w:t xml:space="preserve"> has been found to be justified; or</w:t>
      </w:r>
      <w:r>
        <w:rPr>
          <w:spacing w:val="-9"/>
          <w:sz w:val="21"/>
        </w:rPr>
        <w:t xml:space="preserve"> </w:t>
      </w:r>
      <w:r>
        <w:rPr>
          <w:sz w:val="21"/>
        </w:rPr>
        <w:t>both.</w:t>
      </w:r>
    </w:p>
    <w:p w:rsidR="0088737D" w:rsidRDefault="00173F4C" w:rsidP="00283D5F">
      <w:pPr>
        <w:pStyle w:val="ListParagraph"/>
        <w:numPr>
          <w:ilvl w:val="0"/>
          <w:numId w:val="43"/>
        </w:numPr>
        <w:tabs>
          <w:tab w:val="left" w:pos="627"/>
        </w:tabs>
        <w:ind w:right="444" w:firstLine="170"/>
        <w:jc w:val="both"/>
        <w:rPr>
          <w:sz w:val="21"/>
        </w:rPr>
      </w:pPr>
      <w:r>
        <w:rPr>
          <w:sz w:val="21"/>
        </w:rPr>
        <w:t>Subject to paragraph (3), a person may carry out a practice, resulting in exposure to ionising radiation, belonging to an existing class or type of</w:t>
      </w:r>
      <w:r>
        <w:rPr>
          <w:spacing w:val="-9"/>
          <w:sz w:val="21"/>
        </w:rPr>
        <w:t xml:space="preserve"> </w:t>
      </w:r>
      <w:r>
        <w:rPr>
          <w:sz w:val="21"/>
        </w:rPr>
        <w:t>practice.</w:t>
      </w:r>
    </w:p>
    <w:p w:rsidR="0088737D" w:rsidRDefault="00173F4C" w:rsidP="00283D5F">
      <w:pPr>
        <w:pStyle w:val="ListParagraph"/>
        <w:numPr>
          <w:ilvl w:val="0"/>
          <w:numId w:val="43"/>
        </w:numPr>
        <w:tabs>
          <w:tab w:val="left" w:pos="626"/>
        </w:tabs>
        <w:spacing w:before="78"/>
        <w:ind w:left="625" w:hanging="298"/>
        <w:rPr>
          <w:sz w:val="21"/>
        </w:rPr>
      </w:pPr>
      <w:r>
        <w:rPr>
          <w:sz w:val="21"/>
        </w:rPr>
        <w:t>No person shall carry out a practice, resulting in exposure to ionising radiation</w:t>
      </w:r>
      <w:r>
        <w:rPr>
          <w:spacing w:val="-26"/>
          <w:sz w:val="21"/>
        </w:rPr>
        <w:t xml:space="preserve"> </w:t>
      </w:r>
      <w:r>
        <w:rPr>
          <w:sz w:val="21"/>
        </w:rPr>
        <w:t>if—</w:t>
      </w:r>
    </w:p>
    <w:p w:rsidR="0088737D" w:rsidRDefault="00173F4C" w:rsidP="00283D5F">
      <w:pPr>
        <w:pStyle w:val="ListParagraph"/>
        <w:numPr>
          <w:ilvl w:val="1"/>
          <w:numId w:val="43"/>
        </w:numPr>
        <w:tabs>
          <w:tab w:val="left" w:pos="895"/>
        </w:tabs>
        <w:ind w:right="446" w:hanging="396"/>
        <w:jc w:val="both"/>
        <w:rPr>
          <w:sz w:val="21"/>
        </w:rPr>
      </w:pPr>
      <w:r>
        <w:rPr>
          <w:sz w:val="21"/>
        </w:rPr>
        <w:t>it has been determined in the most recent justification decision applicable to that class or type of practice that the class or type of practice to which it belongs is not justified;</w:t>
      </w:r>
      <w:r>
        <w:rPr>
          <w:spacing w:val="-31"/>
          <w:sz w:val="21"/>
        </w:rPr>
        <w:t xml:space="preserve"> </w:t>
      </w:r>
      <w:r>
        <w:rPr>
          <w:sz w:val="21"/>
        </w:rPr>
        <w:t>and</w:t>
      </w:r>
    </w:p>
    <w:p w:rsidR="0088737D" w:rsidRDefault="00173F4C" w:rsidP="00283D5F">
      <w:pPr>
        <w:pStyle w:val="ListParagraph"/>
        <w:numPr>
          <w:ilvl w:val="1"/>
          <w:numId w:val="43"/>
        </w:numPr>
        <w:tabs>
          <w:tab w:val="left" w:pos="895"/>
        </w:tabs>
        <w:spacing w:before="81"/>
        <w:ind w:right="446" w:hanging="396"/>
        <w:jc w:val="both"/>
        <w:rPr>
          <w:sz w:val="21"/>
        </w:rPr>
      </w:pPr>
      <w:proofErr w:type="gramStart"/>
      <w:r>
        <w:rPr>
          <w:sz w:val="21"/>
        </w:rPr>
        <w:t>the</w:t>
      </w:r>
      <w:proofErr w:type="gramEnd"/>
      <w:r>
        <w:rPr>
          <w:sz w:val="21"/>
        </w:rPr>
        <w:t xml:space="preserve"> date, specified under regulation 11(2)(a) for ceasing to carry out the practice has passed.</w:t>
      </w:r>
    </w:p>
    <w:p w:rsidR="0088737D" w:rsidRDefault="0088737D">
      <w:pPr>
        <w:pStyle w:val="BodyText"/>
        <w:spacing w:before="4"/>
        <w:rPr>
          <w:sz w:val="28"/>
        </w:rPr>
      </w:pPr>
    </w:p>
    <w:p w:rsidR="0088737D" w:rsidRDefault="00173F4C">
      <w:pPr>
        <w:pStyle w:val="Heading3"/>
      </w:pPr>
      <w:r>
        <w:t>Justifying Authority</w:t>
      </w:r>
    </w:p>
    <w:p w:rsidR="0088737D" w:rsidRDefault="00173F4C">
      <w:pPr>
        <w:pStyle w:val="BodyText"/>
        <w:spacing w:before="157"/>
        <w:ind w:left="157" w:right="445" w:firstLine="170"/>
        <w:jc w:val="both"/>
      </w:pPr>
      <w:r>
        <w:rPr>
          <w:b/>
        </w:rPr>
        <w:t>6.</w:t>
      </w:r>
      <w:r>
        <w:t xml:space="preserve">—(1) </w:t>
      </w:r>
      <w:proofErr w:type="gramStart"/>
      <w:r>
        <w:t>In</w:t>
      </w:r>
      <w:proofErr w:type="gramEnd"/>
      <w:r>
        <w:t xml:space="preserve"> these Regulations, “the Justifying Authority” means such of the following persons as may exercise a function under these Regulations—</w:t>
      </w:r>
    </w:p>
    <w:p w:rsidR="0088737D" w:rsidRDefault="00173F4C" w:rsidP="00283D5F">
      <w:pPr>
        <w:pStyle w:val="ListParagraph"/>
        <w:numPr>
          <w:ilvl w:val="0"/>
          <w:numId w:val="42"/>
        </w:numPr>
        <w:tabs>
          <w:tab w:val="left" w:pos="895"/>
        </w:tabs>
        <w:spacing w:before="76"/>
        <w:ind w:hanging="396"/>
        <w:rPr>
          <w:sz w:val="21"/>
        </w:rPr>
      </w:pPr>
      <w:r>
        <w:rPr>
          <w:sz w:val="21"/>
        </w:rPr>
        <w:t>the Secretary of</w:t>
      </w:r>
      <w:r>
        <w:rPr>
          <w:spacing w:val="-14"/>
          <w:sz w:val="21"/>
        </w:rPr>
        <w:t xml:space="preserve"> </w:t>
      </w:r>
      <w:r>
        <w:rPr>
          <w:sz w:val="21"/>
        </w:rPr>
        <w:t>State;</w:t>
      </w:r>
    </w:p>
    <w:p w:rsidR="0088737D" w:rsidRDefault="00173F4C" w:rsidP="00283D5F">
      <w:pPr>
        <w:pStyle w:val="ListParagraph"/>
        <w:numPr>
          <w:ilvl w:val="0"/>
          <w:numId w:val="42"/>
        </w:numPr>
        <w:tabs>
          <w:tab w:val="left" w:pos="895"/>
        </w:tabs>
        <w:spacing w:before="81"/>
        <w:ind w:hanging="396"/>
        <w:rPr>
          <w:sz w:val="21"/>
        </w:rPr>
      </w:pPr>
      <w:r>
        <w:rPr>
          <w:sz w:val="21"/>
        </w:rPr>
        <w:t>the Scottish</w:t>
      </w:r>
      <w:r>
        <w:rPr>
          <w:spacing w:val="-11"/>
          <w:sz w:val="21"/>
        </w:rPr>
        <w:t xml:space="preserve"> </w:t>
      </w:r>
      <w:r>
        <w:rPr>
          <w:sz w:val="21"/>
        </w:rPr>
        <w:t>Ministers;</w:t>
      </w:r>
    </w:p>
    <w:p w:rsidR="0088737D" w:rsidRDefault="00173F4C" w:rsidP="00283D5F">
      <w:pPr>
        <w:pStyle w:val="ListParagraph"/>
        <w:numPr>
          <w:ilvl w:val="0"/>
          <w:numId w:val="42"/>
        </w:numPr>
        <w:tabs>
          <w:tab w:val="left" w:pos="895"/>
        </w:tabs>
        <w:ind w:hanging="396"/>
        <w:rPr>
          <w:sz w:val="21"/>
        </w:rPr>
      </w:pPr>
      <w:r>
        <w:rPr>
          <w:sz w:val="21"/>
        </w:rPr>
        <w:lastRenderedPageBreak/>
        <w:t>a Northern Ireland</w:t>
      </w:r>
      <w:r>
        <w:rPr>
          <w:spacing w:val="-6"/>
          <w:sz w:val="21"/>
        </w:rPr>
        <w:t xml:space="preserve"> </w:t>
      </w:r>
      <w:r>
        <w:rPr>
          <w:sz w:val="21"/>
        </w:rPr>
        <w:t>department;</w:t>
      </w:r>
    </w:p>
    <w:p w:rsidR="0088737D" w:rsidRDefault="00173F4C" w:rsidP="00283D5F">
      <w:pPr>
        <w:pStyle w:val="ListParagraph"/>
        <w:numPr>
          <w:ilvl w:val="0"/>
          <w:numId w:val="42"/>
        </w:numPr>
        <w:tabs>
          <w:tab w:val="left" w:pos="895"/>
        </w:tabs>
        <w:ind w:hanging="396"/>
        <w:rPr>
          <w:sz w:val="21"/>
        </w:rPr>
      </w:pPr>
      <w:proofErr w:type="gramStart"/>
      <w:r w:rsidRPr="00173F4C">
        <w:rPr>
          <w:strike/>
          <w:color w:val="808080" w:themeColor="background1" w:themeShade="80"/>
          <w:sz w:val="21"/>
        </w:rPr>
        <w:t>the</w:t>
      </w:r>
      <w:proofErr w:type="gramEnd"/>
      <w:r w:rsidRPr="00173F4C">
        <w:rPr>
          <w:strike/>
          <w:color w:val="808080" w:themeColor="background1" w:themeShade="80"/>
          <w:sz w:val="21"/>
        </w:rPr>
        <w:t xml:space="preserve"> National Assembly for</w:t>
      </w:r>
      <w:r w:rsidRPr="00173F4C">
        <w:rPr>
          <w:strike/>
          <w:color w:val="808080" w:themeColor="background1" w:themeShade="80"/>
          <w:spacing w:val="-8"/>
          <w:sz w:val="21"/>
        </w:rPr>
        <w:t xml:space="preserve"> </w:t>
      </w:r>
      <w:r w:rsidRPr="00173F4C">
        <w:rPr>
          <w:strike/>
          <w:color w:val="808080" w:themeColor="background1" w:themeShade="80"/>
          <w:sz w:val="21"/>
        </w:rPr>
        <w:t>Wales</w:t>
      </w:r>
      <w:r w:rsidRPr="00173F4C">
        <w:rPr>
          <w:color w:val="808080" w:themeColor="background1" w:themeShade="80"/>
          <w:sz w:val="21"/>
        </w:rPr>
        <w:t xml:space="preserve"> </w:t>
      </w:r>
      <w:r w:rsidRPr="00173F4C">
        <w:rPr>
          <w:color w:val="FF0000"/>
        </w:rPr>
        <w:t>Welsh Ministers</w:t>
      </w:r>
      <w:r>
        <w:rPr>
          <w:sz w:val="21"/>
        </w:rPr>
        <w:t>.</w:t>
      </w:r>
    </w:p>
    <w:p w:rsidR="004D5896" w:rsidRDefault="00173F4C" w:rsidP="00173F4C">
      <w:pPr>
        <w:tabs>
          <w:tab w:val="left" w:pos="895"/>
        </w:tabs>
        <w:spacing w:before="140"/>
        <w:ind w:left="329"/>
        <w:rPr>
          <w:color w:val="FF0000"/>
        </w:rPr>
      </w:pPr>
      <w:r w:rsidRPr="004D5896">
        <w:rPr>
          <w:color w:val="FF0000"/>
        </w:rPr>
        <w:t xml:space="preserve">(1A) A person must not exercise functions under these Regulations in relation to a practice, except those listed in paragraph (1B), unless that person is functionally separate from all other persons concerned with the promotion or </w:t>
      </w:r>
      <w:proofErr w:type="spellStart"/>
      <w:r w:rsidRPr="004D5896">
        <w:rPr>
          <w:color w:val="FF0000"/>
        </w:rPr>
        <w:t>utilisation</w:t>
      </w:r>
      <w:proofErr w:type="spellEnd"/>
      <w:r w:rsidRPr="004D5896">
        <w:rPr>
          <w:color w:val="FF0000"/>
        </w:rPr>
        <w:t xml:space="preserve"> of that practice. </w:t>
      </w:r>
    </w:p>
    <w:p w:rsidR="004D5896" w:rsidRDefault="00173F4C" w:rsidP="00173F4C">
      <w:pPr>
        <w:tabs>
          <w:tab w:val="left" w:pos="895"/>
        </w:tabs>
        <w:spacing w:before="140"/>
        <w:ind w:left="329"/>
        <w:rPr>
          <w:color w:val="FF0000"/>
        </w:rPr>
      </w:pPr>
      <w:r w:rsidRPr="004D5896">
        <w:rPr>
          <w:color w:val="FF0000"/>
        </w:rPr>
        <w:t xml:space="preserve">(1B) </w:t>
      </w:r>
      <w:proofErr w:type="gramStart"/>
      <w:r w:rsidRPr="004D5896">
        <w:rPr>
          <w:color w:val="FF0000"/>
        </w:rPr>
        <w:t>The</w:t>
      </w:r>
      <w:proofErr w:type="gramEnd"/>
      <w:r w:rsidRPr="004D5896">
        <w:rPr>
          <w:color w:val="FF0000"/>
        </w:rPr>
        <w:t xml:space="preserve"> functions referred to in paragraph (1A) are those of— </w:t>
      </w:r>
    </w:p>
    <w:p w:rsidR="004D5896" w:rsidRDefault="00173F4C" w:rsidP="004D5896">
      <w:pPr>
        <w:tabs>
          <w:tab w:val="left" w:pos="895"/>
        </w:tabs>
        <w:spacing w:before="140"/>
        <w:ind w:left="720"/>
        <w:rPr>
          <w:color w:val="FF0000"/>
        </w:rPr>
      </w:pPr>
      <w:r w:rsidRPr="004D5896">
        <w:rPr>
          <w:color w:val="FF0000"/>
        </w:rPr>
        <w:t xml:space="preserve">(a) </w:t>
      </w:r>
      <w:proofErr w:type="gramStart"/>
      <w:r w:rsidRPr="004D5896">
        <w:rPr>
          <w:color w:val="FF0000"/>
        </w:rPr>
        <w:t>receiving</w:t>
      </w:r>
      <w:proofErr w:type="gramEnd"/>
      <w:r w:rsidRPr="004D5896">
        <w:rPr>
          <w:color w:val="FF0000"/>
        </w:rPr>
        <w:t xml:space="preserve"> applications under regulation 13(1); </w:t>
      </w:r>
    </w:p>
    <w:p w:rsidR="004D5896" w:rsidRDefault="00173F4C" w:rsidP="004D5896">
      <w:pPr>
        <w:tabs>
          <w:tab w:val="left" w:pos="895"/>
        </w:tabs>
        <w:spacing w:before="140"/>
        <w:ind w:left="720"/>
        <w:rPr>
          <w:color w:val="FF0000"/>
        </w:rPr>
      </w:pPr>
      <w:r w:rsidRPr="004D5896">
        <w:rPr>
          <w:color w:val="FF0000"/>
        </w:rPr>
        <w:t xml:space="preserve">(b) </w:t>
      </w:r>
      <w:proofErr w:type="gramStart"/>
      <w:r w:rsidRPr="004D5896">
        <w:rPr>
          <w:color w:val="FF0000"/>
        </w:rPr>
        <w:t>maintaining</w:t>
      </w:r>
      <w:proofErr w:type="gramEnd"/>
      <w:r w:rsidRPr="004D5896">
        <w:rPr>
          <w:color w:val="FF0000"/>
        </w:rPr>
        <w:t xml:space="preserve"> the register under regulation 19(1); </w:t>
      </w:r>
    </w:p>
    <w:p w:rsidR="004D5896" w:rsidRDefault="00173F4C" w:rsidP="004D5896">
      <w:pPr>
        <w:tabs>
          <w:tab w:val="left" w:pos="895"/>
        </w:tabs>
        <w:spacing w:before="140"/>
        <w:ind w:left="720"/>
        <w:rPr>
          <w:color w:val="FF0000"/>
        </w:rPr>
      </w:pPr>
      <w:r w:rsidRPr="004D5896">
        <w:rPr>
          <w:color w:val="FF0000"/>
        </w:rPr>
        <w:t xml:space="preserve">(c) </w:t>
      </w:r>
      <w:proofErr w:type="gramStart"/>
      <w:r w:rsidRPr="004D5896">
        <w:rPr>
          <w:color w:val="FF0000"/>
        </w:rPr>
        <w:t>making</w:t>
      </w:r>
      <w:proofErr w:type="gramEnd"/>
      <w:r w:rsidRPr="004D5896">
        <w:rPr>
          <w:color w:val="FF0000"/>
        </w:rPr>
        <w:t xml:space="preserve"> the register available to the public under regulation 19(3); </w:t>
      </w:r>
    </w:p>
    <w:p w:rsidR="00173F4C" w:rsidRPr="004D5896" w:rsidRDefault="00173F4C" w:rsidP="004D5896">
      <w:pPr>
        <w:tabs>
          <w:tab w:val="left" w:pos="895"/>
        </w:tabs>
        <w:spacing w:before="140"/>
        <w:ind w:left="720"/>
        <w:rPr>
          <w:color w:val="FF0000"/>
          <w:sz w:val="21"/>
        </w:rPr>
      </w:pPr>
      <w:r w:rsidRPr="004D5896">
        <w:rPr>
          <w:color w:val="FF0000"/>
        </w:rPr>
        <w:t xml:space="preserve">(d) </w:t>
      </w:r>
      <w:proofErr w:type="gramStart"/>
      <w:r w:rsidRPr="004D5896">
        <w:rPr>
          <w:color w:val="FF0000"/>
        </w:rPr>
        <w:t>carrying</w:t>
      </w:r>
      <w:proofErr w:type="gramEnd"/>
      <w:r w:rsidRPr="004D5896">
        <w:rPr>
          <w:color w:val="FF0000"/>
        </w:rPr>
        <w:t xml:space="preserve"> out reviews and publishing reports under regulation 28.”</w:t>
      </w:r>
    </w:p>
    <w:p w:rsidR="0088737D" w:rsidRDefault="00173F4C" w:rsidP="00283D5F">
      <w:pPr>
        <w:pStyle w:val="ListParagraph"/>
        <w:numPr>
          <w:ilvl w:val="0"/>
          <w:numId w:val="41"/>
        </w:numPr>
        <w:tabs>
          <w:tab w:val="left" w:pos="627"/>
        </w:tabs>
        <w:ind w:right="443" w:firstLine="170"/>
        <w:jc w:val="both"/>
        <w:rPr>
          <w:sz w:val="21"/>
        </w:rPr>
      </w:pPr>
      <w:r w:rsidRPr="007800F7">
        <w:rPr>
          <w:strike/>
          <w:color w:val="808080" w:themeColor="background1" w:themeShade="80"/>
          <w:sz w:val="21"/>
        </w:rPr>
        <w:t>The</w:t>
      </w:r>
      <w:r>
        <w:rPr>
          <w:sz w:val="21"/>
        </w:rPr>
        <w:t xml:space="preserve"> </w:t>
      </w:r>
      <w:r w:rsidR="007800F7" w:rsidRPr="007800F7">
        <w:rPr>
          <w:color w:val="FF0000"/>
        </w:rPr>
        <w:t xml:space="preserve">In addition to the limitation in paragraph (1A), </w:t>
      </w:r>
      <w:r w:rsidR="007800F7">
        <w:t xml:space="preserve">the </w:t>
      </w:r>
      <w:r>
        <w:rPr>
          <w:sz w:val="21"/>
        </w:rPr>
        <w:t xml:space="preserve">exercise of functions under these Regulations by the Justifying Authority, except those of receiving applications under regulation 13(1) or being consulted under regulation 18(2), shall  be </w:t>
      </w:r>
      <w:r w:rsidR="007800F7">
        <w:rPr>
          <w:color w:val="FF0000"/>
          <w:sz w:val="21"/>
        </w:rPr>
        <w:t xml:space="preserve">further </w:t>
      </w:r>
      <w:r>
        <w:rPr>
          <w:sz w:val="21"/>
        </w:rPr>
        <w:t>limited as provided in regulation 14(2) and as set out</w:t>
      </w:r>
      <w:r>
        <w:rPr>
          <w:spacing w:val="-7"/>
          <w:sz w:val="21"/>
        </w:rPr>
        <w:t xml:space="preserve"> </w:t>
      </w:r>
      <w:r>
        <w:rPr>
          <w:sz w:val="21"/>
        </w:rPr>
        <w:t>below—</w:t>
      </w:r>
    </w:p>
    <w:p w:rsidR="0088737D" w:rsidRDefault="00173F4C" w:rsidP="00283D5F">
      <w:pPr>
        <w:pStyle w:val="ListParagraph"/>
        <w:numPr>
          <w:ilvl w:val="1"/>
          <w:numId w:val="41"/>
        </w:numPr>
        <w:tabs>
          <w:tab w:val="left" w:pos="896"/>
        </w:tabs>
        <w:spacing w:before="79"/>
        <w:ind w:hanging="396"/>
        <w:rPr>
          <w:sz w:val="21"/>
        </w:rPr>
      </w:pPr>
      <w:r>
        <w:rPr>
          <w:sz w:val="21"/>
        </w:rPr>
        <w:t>any function may be exercised by the Secretary of</w:t>
      </w:r>
      <w:r>
        <w:rPr>
          <w:spacing w:val="-24"/>
          <w:sz w:val="21"/>
        </w:rPr>
        <w:t xml:space="preserve"> </w:t>
      </w:r>
      <w:r>
        <w:rPr>
          <w:sz w:val="21"/>
        </w:rPr>
        <w:t>State;</w:t>
      </w:r>
    </w:p>
    <w:p w:rsidR="0088737D" w:rsidRDefault="00173F4C" w:rsidP="00283D5F">
      <w:pPr>
        <w:pStyle w:val="ListParagraph"/>
        <w:numPr>
          <w:ilvl w:val="1"/>
          <w:numId w:val="41"/>
        </w:numPr>
        <w:tabs>
          <w:tab w:val="left" w:pos="895"/>
        </w:tabs>
        <w:spacing w:before="81"/>
        <w:ind w:right="449" w:hanging="396"/>
        <w:jc w:val="both"/>
        <w:rPr>
          <w:sz w:val="21"/>
        </w:rPr>
      </w:pPr>
      <w:r>
        <w:rPr>
          <w:sz w:val="21"/>
        </w:rPr>
        <w:t>functions may be exercised by the Scottish Ministers only insofar as justifying the class or type of practice involved falls within devolved</w:t>
      </w:r>
      <w:r>
        <w:rPr>
          <w:spacing w:val="-12"/>
          <w:sz w:val="21"/>
        </w:rPr>
        <w:t xml:space="preserve"> </w:t>
      </w:r>
      <w:r>
        <w:rPr>
          <w:sz w:val="21"/>
        </w:rPr>
        <w:t>competence</w:t>
      </w:r>
      <w:r w:rsidR="007800F7" w:rsidRPr="007800F7">
        <w:rPr>
          <w:color w:val="FF0000"/>
        </w:rPr>
        <w:t>,</w:t>
      </w:r>
      <w:r w:rsidR="007800F7">
        <w:t xml:space="preserve"> </w:t>
      </w:r>
      <w:r w:rsidR="007800F7" w:rsidRPr="007800F7">
        <w:rPr>
          <w:color w:val="FF0000"/>
        </w:rPr>
        <w:t>within the meaning of section 54 of the Scotland Act 1998</w:t>
      </w:r>
      <w:r w:rsidR="004D5896">
        <w:rPr>
          <w:rStyle w:val="FootnoteReference"/>
          <w:color w:val="FF0000"/>
        </w:rPr>
        <w:footnoteReference w:id="8"/>
      </w:r>
      <w:r>
        <w:rPr>
          <w:sz w:val="21"/>
        </w:rPr>
        <w:t>;</w:t>
      </w:r>
    </w:p>
    <w:p w:rsidR="0088737D" w:rsidRDefault="00173F4C" w:rsidP="00283D5F">
      <w:pPr>
        <w:pStyle w:val="ListParagraph"/>
        <w:numPr>
          <w:ilvl w:val="1"/>
          <w:numId w:val="41"/>
        </w:numPr>
        <w:tabs>
          <w:tab w:val="left" w:pos="896"/>
        </w:tabs>
        <w:spacing w:before="81"/>
        <w:ind w:right="445" w:hanging="396"/>
        <w:jc w:val="both"/>
        <w:rPr>
          <w:sz w:val="21"/>
        </w:rPr>
      </w:pPr>
      <w:r>
        <w:rPr>
          <w:sz w:val="21"/>
        </w:rPr>
        <w:t>functions may be exercised by a Northern Ireland department only in relation to Northern Ireland and insofar as justifying the class or type of practice involved is a transferred matter;</w:t>
      </w:r>
    </w:p>
    <w:p w:rsidR="0088737D" w:rsidRDefault="00173F4C" w:rsidP="00283D5F">
      <w:pPr>
        <w:pStyle w:val="ListParagraph"/>
        <w:numPr>
          <w:ilvl w:val="1"/>
          <w:numId w:val="41"/>
        </w:numPr>
        <w:tabs>
          <w:tab w:val="left" w:pos="895"/>
        </w:tabs>
        <w:spacing w:before="79"/>
        <w:ind w:right="445" w:hanging="396"/>
        <w:jc w:val="both"/>
        <w:rPr>
          <w:sz w:val="21"/>
        </w:rPr>
      </w:pPr>
      <w:r>
        <w:rPr>
          <w:sz w:val="21"/>
        </w:rPr>
        <w:t xml:space="preserve">functions may be exercised by the </w:t>
      </w:r>
      <w:r w:rsidRPr="007800F7">
        <w:rPr>
          <w:strike/>
          <w:color w:val="808080" w:themeColor="background1" w:themeShade="80"/>
          <w:sz w:val="21"/>
        </w:rPr>
        <w:t>National Assembly for Wales</w:t>
      </w:r>
      <w:r w:rsidRPr="007800F7">
        <w:rPr>
          <w:color w:val="808080" w:themeColor="background1" w:themeShade="80"/>
          <w:sz w:val="21"/>
        </w:rPr>
        <w:t xml:space="preserve"> </w:t>
      </w:r>
      <w:r w:rsidR="007800F7" w:rsidRPr="007800F7">
        <w:rPr>
          <w:color w:val="FF0000"/>
        </w:rPr>
        <w:t xml:space="preserve">Welsh Ministers </w:t>
      </w:r>
      <w:r>
        <w:rPr>
          <w:sz w:val="21"/>
        </w:rPr>
        <w:t xml:space="preserve">only insofar as </w:t>
      </w:r>
      <w:r w:rsidRPr="007800F7">
        <w:rPr>
          <w:strike/>
          <w:color w:val="808080" w:themeColor="background1" w:themeShade="80"/>
          <w:sz w:val="21"/>
        </w:rPr>
        <w:t>functions under these Regulations are functions exercisable by the Assembly by virtue of an order made under section 22 of the Government of Wales Act</w:t>
      </w:r>
      <w:r w:rsidRPr="007800F7">
        <w:rPr>
          <w:strike/>
          <w:color w:val="808080" w:themeColor="background1" w:themeShade="80"/>
          <w:spacing w:val="-11"/>
          <w:sz w:val="21"/>
        </w:rPr>
        <w:t xml:space="preserve"> </w:t>
      </w:r>
      <w:r w:rsidRPr="007800F7">
        <w:rPr>
          <w:strike/>
          <w:color w:val="808080" w:themeColor="background1" w:themeShade="80"/>
          <w:sz w:val="21"/>
        </w:rPr>
        <w:t>1998(</w:t>
      </w:r>
      <w:r w:rsidRPr="007800F7">
        <w:rPr>
          <w:b/>
          <w:strike/>
          <w:color w:val="808080" w:themeColor="background1" w:themeShade="80"/>
          <w:sz w:val="20"/>
        </w:rPr>
        <w:t>a</w:t>
      </w:r>
      <w:r w:rsidRPr="007800F7">
        <w:rPr>
          <w:strike/>
          <w:color w:val="808080" w:themeColor="background1" w:themeShade="80"/>
          <w:sz w:val="21"/>
        </w:rPr>
        <w:t>)</w:t>
      </w:r>
      <w:r w:rsidR="007800F7">
        <w:rPr>
          <w:sz w:val="21"/>
        </w:rPr>
        <w:t xml:space="preserve"> </w:t>
      </w:r>
      <w:r w:rsidR="007800F7" w:rsidRPr="006466EB">
        <w:rPr>
          <w:color w:val="FF0000"/>
        </w:rPr>
        <w:t>justifying the class or type of practice involved falls within devolved competence, within the meaning of section 58A of the Government of Wales Act 2006</w:t>
      </w:r>
      <w:r w:rsidR="006466EB">
        <w:rPr>
          <w:rStyle w:val="FootnoteReference"/>
          <w:color w:val="FF0000"/>
        </w:rPr>
        <w:footnoteReference w:id="9"/>
      </w:r>
      <w:r w:rsidRPr="006466EB">
        <w:rPr>
          <w:color w:val="FF0000"/>
          <w:sz w:val="21"/>
        </w:rPr>
        <w:t>.</w:t>
      </w:r>
    </w:p>
    <w:p w:rsidR="0088737D" w:rsidRDefault="00173F4C" w:rsidP="00283D5F">
      <w:pPr>
        <w:pStyle w:val="ListParagraph"/>
        <w:numPr>
          <w:ilvl w:val="0"/>
          <w:numId w:val="41"/>
        </w:numPr>
        <w:tabs>
          <w:tab w:val="left" w:pos="679"/>
        </w:tabs>
        <w:ind w:right="440" w:firstLine="171"/>
        <w:jc w:val="both"/>
        <w:rPr>
          <w:sz w:val="21"/>
        </w:rPr>
      </w:pPr>
      <w:r>
        <w:rPr>
          <w:sz w:val="21"/>
        </w:rPr>
        <w:t>Where in these Regulations the Justifying Authority is obliged to perform a function, that obligation shall fall as</w:t>
      </w:r>
      <w:r>
        <w:rPr>
          <w:spacing w:val="-5"/>
          <w:sz w:val="21"/>
        </w:rPr>
        <w:t xml:space="preserve"> </w:t>
      </w:r>
      <w:r>
        <w:rPr>
          <w:sz w:val="21"/>
        </w:rPr>
        <w:t>follows—</w:t>
      </w:r>
    </w:p>
    <w:p w:rsidR="0088737D" w:rsidRDefault="00173F4C" w:rsidP="00283D5F">
      <w:pPr>
        <w:pStyle w:val="ListParagraph"/>
        <w:numPr>
          <w:ilvl w:val="1"/>
          <w:numId w:val="40"/>
        </w:numPr>
        <w:tabs>
          <w:tab w:val="left" w:pos="895"/>
        </w:tabs>
        <w:spacing w:before="93"/>
        <w:ind w:right="447" w:hanging="396"/>
        <w:jc w:val="both"/>
        <w:rPr>
          <w:sz w:val="21"/>
        </w:rPr>
      </w:pPr>
      <w:r>
        <w:rPr>
          <w:sz w:val="21"/>
        </w:rPr>
        <w:t xml:space="preserve">on the Scottish Ministers, a Northern Ireland department, or the </w:t>
      </w:r>
      <w:r w:rsidR="007800F7" w:rsidRPr="007800F7">
        <w:rPr>
          <w:strike/>
          <w:color w:val="808080" w:themeColor="background1" w:themeShade="80"/>
          <w:sz w:val="21"/>
        </w:rPr>
        <w:t>National Assembly for Wales</w:t>
      </w:r>
      <w:r w:rsidR="007800F7" w:rsidRPr="007800F7">
        <w:rPr>
          <w:color w:val="808080" w:themeColor="background1" w:themeShade="80"/>
          <w:sz w:val="21"/>
        </w:rPr>
        <w:t xml:space="preserve"> </w:t>
      </w:r>
      <w:r w:rsidR="007800F7" w:rsidRPr="007800F7">
        <w:rPr>
          <w:color w:val="FF0000"/>
        </w:rPr>
        <w:t>Welsh Ministers</w:t>
      </w:r>
      <w:r>
        <w:rPr>
          <w:sz w:val="21"/>
        </w:rPr>
        <w:t>, insofar as they may perform that function, having regard to paragraph (2) and to regulation 14(2); and</w:t>
      </w:r>
      <w:r>
        <w:rPr>
          <w:spacing w:val="-6"/>
          <w:sz w:val="21"/>
        </w:rPr>
        <w:t xml:space="preserve"> </w:t>
      </w:r>
      <w:r>
        <w:rPr>
          <w:sz w:val="21"/>
        </w:rPr>
        <w:t>otherwise</w:t>
      </w:r>
    </w:p>
    <w:p w:rsidR="0088737D" w:rsidRDefault="00173F4C" w:rsidP="00283D5F">
      <w:pPr>
        <w:pStyle w:val="ListParagraph"/>
        <w:numPr>
          <w:ilvl w:val="1"/>
          <w:numId w:val="40"/>
        </w:numPr>
        <w:tabs>
          <w:tab w:val="left" w:pos="895"/>
        </w:tabs>
        <w:ind w:hanging="396"/>
        <w:rPr>
          <w:sz w:val="21"/>
        </w:rPr>
      </w:pPr>
      <w:proofErr w:type="gramStart"/>
      <w:r>
        <w:rPr>
          <w:sz w:val="21"/>
        </w:rPr>
        <w:t>on</w:t>
      </w:r>
      <w:proofErr w:type="gramEnd"/>
      <w:r>
        <w:rPr>
          <w:sz w:val="21"/>
        </w:rPr>
        <w:t xml:space="preserve"> the Secretary of</w:t>
      </w:r>
      <w:r>
        <w:rPr>
          <w:spacing w:val="-6"/>
          <w:sz w:val="21"/>
        </w:rPr>
        <w:t xml:space="preserve"> </w:t>
      </w:r>
      <w:r>
        <w:rPr>
          <w:sz w:val="21"/>
        </w:rPr>
        <w:t>State.</w:t>
      </w:r>
    </w:p>
    <w:p w:rsidR="0088737D" w:rsidRDefault="00173F4C" w:rsidP="00283D5F">
      <w:pPr>
        <w:pStyle w:val="ListParagraph"/>
        <w:numPr>
          <w:ilvl w:val="0"/>
          <w:numId w:val="41"/>
        </w:numPr>
        <w:tabs>
          <w:tab w:val="left" w:pos="627"/>
        </w:tabs>
        <w:ind w:left="626" w:hanging="298"/>
        <w:rPr>
          <w:sz w:val="21"/>
        </w:rPr>
      </w:pPr>
      <w:r>
        <w:rPr>
          <w:sz w:val="21"/>
        </w:rPr>
        <w:t>In these</w:t>
      </w:r>
      <w:r>
        <w:rPr>
          <w:spacing w:val="-2"/>
          <w:sz w:val="21"/>
        </w:rPr>
        <w:t xml:space="preserve"> </w:t>
      </w:r>
      <w:r>
        <w:rPr>
          <w:sz w:val="21"/>
        </w:rPr>
        <w:t>Regulations—</w:t>
      </w:r>
    </w:p>
    <w:p w:rsidR="0088737D" w:rsidRPr="007800F7" w:rsidRDefault="00173F4C" w:rsidP="00283D5F">
      <w:pPr>
        <w:pStyle w:val="ListParagraph"/>
        <w:numPr>
          <w:ilvl w:val="1"/>
          <w:numId w:val="41"/>
        </w:numPr>
        <w:tabs>
          <w:tab w:val="left" w:pos="896"/>
        </w:tabs>
        <w:ind w:right="442" w:hanging="396"/>
        <w:rPr>
          <w:strike/>
          <w:color w:val="808080" w:themeColor="background1" w:themeShade="80"/>
          <w:sz w:val="21"/>
        </w:rPr>
      </w:pPr>
      <w:r w:rsidRPr="007800F7">
        <w:rPr>
          <w:strike/>
          <w:color w:val="808080" w:themeColor="background1" w:themeShade="80"/>
          <w:sz w:val="21"/>
        </w:rPr>
        <w:t>“devolved competence” has the meaning prescribed by section 54 of the Scotland Act 1998(</w:t>
      </w:r>
      <w:r w:rsidRPr="007800F7">
        <w:rPr>
          <w:b/>
          <w:strike/>
          <w:color w:val="808080" w:themeColor="background1" w:themeShade="80"/>
          <w:sz w:val="20"/>
        </w:rPr>
        <w:t>a</w:t>
      </w:r>
      <w:r w:rsidRPr="007800F7">
        <w:rPr>
          <w:strike/>
          <w:color w:val="808080" w:themeColor="background1" w:themeShade="80"/>
          <w:sz w:val="21"/>
        </w:rPr>
        <w:t>);</w:t>
      </w:r>
    </w:p>
    <w:p w:rsidR="0088737D" w:rsidRDefault="00173F4C" w:rsidP="00283D5F">
      <w:pPr>
        <w:pStyle w:val="ListParagraph"/>
        <w:numPr>
          <w:ilvl w:val="1"/>
          <w:numId w:val="41"/>
        </w:numPr>
        <w:tabs>
          <w:tab w:val="left" w:pos="895"/>
        </w:tabs>
        <w:spacing w:before="79"/>
        <w:ind w:right="445" w:hanging="396"/>
        <w:rPr>
          <w:sz w:val="21"/>
        </w:rPr>
      </w:pPr>
      <w:r>
        <w:rPr>
          <w:sz w:val="21"/>
        </w:rPr>
        <w:t>“the Scottish Ministers” has the meaning prescribed by section 44 of the Scotland Act 1998;</w:t>
      </w:r>
    </w:p>
    <w:p w:rsidR="0088737D" w:rsidRDefault="00173F4C" w:rsidP="00283D5F">
      <w:pPr>
        <w:pStyle w:val="ListParagraph"/>
        <w:numPr>
          <w:ilvl w:val="1"/>
          <w:numId w:val="41"/>
        </w:numPr>
        <w:tabs>
          <w:tab w:val="left" w:pos="895"/>
        </w:tabs>
        <w:spacing w:before="81"/>
        <w:ind w:right="440" w:hanging="396"/>
        <w:rPr>
          <w:sz w:val="21"/>
        </w:rPr>
      </w:pPr>
      <w:r>
        <w:rPr>
          <w:sz w:val="21"/>
        </w:rPr>
        <w:t>“transferred matter” has the meaning prescribed by section 4 of the Northern Ireland Act 1998</w:t>
      </w:r>
      <w:r w:rsidR="006466EB">
        <w:rPr>
          <w:rStyle w:val="FootnoteReference"/>
          <w:sz w:val="21"/>
        </w:rPr>
        <w:footnoteReference w:id="10"/>
      </w:r>
      <w:r>
        <w:rPr>
          <w:sz w:val="21"/>
        </w:rPr>
        <w:t>;</w:t>
      </w:r>
    </w:p>
    <w:p w:rsidR="0088737D" w:rsidRDefault="00173F4C" w:rsidP="00283D5F">
      <w:pPr>
        <w:pStyle w:val="ListParagraph"/>
        <w:numPr>
          <w:ilvl w:val="1"/>
          <w:numId w:val="41"/>
        </w:numPr>
        <w:tabs>
          <w:tab w:val="left" w:pos="896"/>
        </w:tabs>
        <w:spacing w:before="78"/>
        <w:ind w:left="895"/>
        <w:rPr>
          <w:sz w:val="21"/>
        </w:rPr>
      </w:pPr>
      <w:r>
        <w:rPr>
          <w:sz w:val="21"/>
        </w:rPr>
        <w:t>“Scotland” has the meaning prescribed by section 126 of the Scotland Act</w:t>
      </w:r>
      <w:r>
        <w:rPr>
          <w:spacing w:val="-27"/>
          <w:sz w:val="21"/>
        </w:rPr>
        <w:t xml:space="preserve"> </w:t>
      </w:r>
      <w:r>
        <w:rPr>
          <w:sz w:val="21"/>
        </w:rPr>
        <w:t>1998;</w:t>
      </w:r>
    </w:p>
    <w:p w:rsidR="0088737D" w:rsidRDefault="00173F4C" w:rsidP="00283D5F">
      <w:pPr>
        <w:pStyle w:val="ListParagraph"/>
        <w:numPr>
          <w:ilvl w:val="1"/>
          <w:numId w:val="41"/>
        </w:numPr>
        <w:tabs>
          <w:tab w:val="left" w:pos="896"/>
        </w:tabs>
        <w:ind w:right="445" w:hanging="396"/>
        <w:rPr>
          <w:sz w:val="21"/>
        </w:rPr>
      </w:pPr>
      <w:r>
        <w:rPr>
          <w:sz w:val="21"/>
        </w:rPr>
        <w:t>“Northern Ireland” has the meaning prescribed by section 98(1) of the Northern Ireland Act</w:t>
      </w:r>
      <w:r>
        <w:rPr>
          <w:spacing w:val="-1"/>
          <w:sz w:val="21"/>
        </w:rPr>
        <w:t xml:space="preserve"> </w:t>
      </w:r>
      <w:r>
        <w:rPr>
          <w:sz w:val="21"/>
        </w:rPr>
        <w:t>1998;</w:t>
      </w:r>
    </w:p>
    <w:p w:rsidR="0088737D" w:rsidRDefault="00173F4C" w:rsidP="00283D5F">
      <w:pPr>
        <w:pStyle w:val="ListParagraph"/>
        <w:numPr>
          <w:ilvl w:val="1"/>
          <w:numId w:val="41"/>
        </w:numPr>
        <w:tabs>
          <w:tab w:val="left" w:pos="896"/>
        </w:tabs>
        <w:spacing w:before="82"/>
        <w:ind w:right="444" w:hanging="396"/>
        <w:rPr>
          <w:sz w:val="21"/>
        </w:rPr>
      </w:pPr>
      <w:r>
        <w:rPr>
          <w:sz w:val="21"/>
        </w:rPr>
        <w:t xml:space="preserve">“Northern Ireland department” has the meaning prescribed by section 21 of the Northern </w:t>
      </w:r>
      <w:r>
        <w:rPr>
          <w:sz w:val="21"/>
        </w:rPr>
        <w:lastRenderedPageBreak/>
        <w:t>Ireland Act</w:t>
      </w:r>
      <w:r>
        <w:rPr>
          <w:spacing w:val="-1"/>
          <w:sz w:val="21"/>
        </w:rPr>
        <w:t xml:space="preserve"> </w:t>
      </w:r>
      <w:r>
        <w:rPr>
          <w:sz w:val="21"/>
        </w:rPr>
        <w:t>1998;</w:t>
      </w:r>
    </w:p>
    <w:p w:rsidR="007800F7" w:rsidRPr="007800F7" w:rsidRDefault="00173F4C" w:rsidP="00283D5F">
      <w:pPr>
        <w:pStyle w:val="ListParagraph"/>
        <w:numPr>
          <w:ilvl w:val="1"/>
          <w:numId w:val="41"/>
        </w:numPr>
        <w:tabs>
          <w:tab w:val="left" w:pos="895"/>
        </w:tabs>
        <w:spacing w:before="81"/>
        <w:ind w:right="443" w:hanging="396"/>
        <w:rPr>
          <w:color w:val="FF0000"/>
          <w:sz w:val="21"/>
        </w:rPr>
      </w:pPr>
      <w:r>
        <w:rPr>
          <w:sz w:val="21"/>
        </w:rPr>
        <w:t xml:space="preserve">“Wales” has the meaning prescribed by </w:t>
      </w:r>
      <w:r w:rsidRPr="007800F7">
        <w:rPr>
          <w:strike/>
          <w:color w:val="808080" w:themeColor="background1" w:themeShade="80"/>
          <w:sz w:val="21"/>
        </w:rPr>
        <w:t>section 155 of the Government of Wales Act 1998</w:t>
      </w:r>
      <w:r w:rsidR="007800F7">
        <w:rPr>
          <w:sz w:val="21"/>
        </w:rPr>
        <w:t xml:space="preserve"> </w:t>
      </w:r>
      <w:r w:rsidR="007800F7" w:rsidRPr="007800F7">
        <w:rPr>
          <w:color w:val="FF0000"/>
        </w:rPr>
        <w:t xml:space="preserve">section 158 of the Government of Wales Act 2006; </w:t>
      </w:r>
    </w:p>
    <w:p w:rsidR="0088737D" w:rsidRPr="007800F7" w:rsidRDefault="007800F7" w:rsidP="00283D5F">
      <w:pPr>
        <w:pStyle w:val="ListParagraph"/>
        <w:numPr>
          <w:ilvl w:val="1"/>
          <w:numId w:val="41"/>
        </w:numPr>
        <w:tabs>
          <w:tab w:val="left" w:pos="895"/>
        </w:tabs>
        <w:spacing w:before="81"/>
        <w:ind w:right="443" w:hanging="396"/>
        <w:rPr>
          <w:color w:val="FF0000"/>
          <w:sz w:val="21"/>
        </w:rPr>
      </w:pPr>
      <w:r w:rsidRPr="007800F7">
        <w:rPr>
          <w:color w:val="FF0000"/>
        </w:rPr>
        <w:t>(h) “the Welsh Ministers” has the meaning prescribed by section 45 of the Government of Wales Act 2006</w:t>
      </w:r>
    </w:p>
    <w:p w:rsidR="0088737D" w:rsidRDefault="0088737D">
      <w:pPr>
        <w:pStyle w:val="BodyText"/>
        <w:spacing w:before="1"/>
        <w:rPr>
          <w:sz w:val="28"/>
        </w:rPr>
      </w:pPr>
    </w:p>
    <w:p w:rsidR="0088737D" w:rsidRDefault="00173F4C">
      <w:pPr>
        <w:pStyle w:val="Heading3"/>
      </w:pPr>
      <w:r>
        <w:t>Transitional Arrangements- new classes or types of practice</w:t>
      </w:r>
    </w:p>
    <w:p w:rsidR="0088737D" w:rsidRDefault="00173F4C" w:rsidP="00283D5F">
      <w:pPr>
        <w:pStyle w:val="ListParagraph"/>
        <w:numPr>
          <w:ilvl w:val="0"/>
          <w:numId w:val="39"/>
        </w:numPr>
        <w:tabs>
          <w:tab w:val="left" w:pos="537"/>
        </w:tabs>
        <w:spacing w:before="157"/>
        <w:ind w:hanging="208"/>
        <w:rPr>
          <w:sz w:val="21"/>
        </w:rPr>
      </w:pPr>
      <w:r>
        <w:rPr>
          <w:sz w:val="21"/>
        </w:rPr>
        <w:t>Subject to regulation</w:t>
      </w:r>
      <w:r>
        <w:rPr>
          <w:spacing w:val="-1"/>
          <w:sz w:val="21"/>
        </w:rPr>
        <w:t xml:space="preserve"> </w:t>
      </w:r>
      <w:r>
        <w:rPr>
          <w:sz w:val="21"/>
        </w:rPr>
        <w:t>5(3)—</w:t>
      </w:r>
    </w:p>
    <w:p w:rsidR="0088737D" w:rsidRDefault="00173F4C" w:rsidP="00283D5F">
      <w:pPr>
        <w:pStyle w:val="ListParagraph"/>
        <w:numPr>
          <w:ilvl w:val="1"/>
          <w:numId w:val="39"/>
        </w:numPr>
        <w:tabs>
          <w:tab w:val="left" w:pos="896"/>
        </w:tabs>
        <w:spacing w:before="78"/>
        <w:ind w:right="445" w:hanging="396"/>
        <w:jc w:val="both"/>
        <w:rPr>
          <w:sz w:val="21"/>
        </w:rPr>
      </w:pPr>
      <w:r>
        <w:rPr>
          <w:sz w:val="21"/>
        </w:rPr>
        <w:t xml:space="preserve">a person may carry out a practice of a new class or type, for a period of six months beginning on </w:t>
      </w:r>
      <w:r w:rsidRPr="007800F7">
        <w:rPr>
          <w:strike/>
          <w:color w:val="808080" w:themeColor="background1" w:themeShade="80"/>
          <w:sz w:val="21"/>
        </w:rPr>
        <w:t>the date of the coming into force of these Regulations</w:t>
      </w:r>
      <w:r w:rsidR="007800F7" w:rsidRPr="007800F7">
        <w:t xml:space="preserve"> </w:t>
      </w:r>
      <w:r w:rsidR="007800F7" w:rsidRPr="007800F7">
        <w:rPr>
          <w:color w:val="FF0000"/>
        </w:rPr>
        <w:t>18th April 2018</w:t>
      </w:r>
      <w:r>
        <w:rPr>
          <w:sz w:val="21"/>
        </w:rPr>
        <w:t xml:space="preserve">, if he first carried out the practice in the United Kingdom before </w:t>
      </w:r>
      <w:r w:rsidRPr="007800F7">
        <w:rPr>
          <w:strike/>
          <w:color w:val="808080" w:themeColor="background1" w:themeShade="80"/>
          <w:sz w:val="21"/>
        </w:rPr>
        <w:t>the coming into force of these</w:t>
      </w:r>
      <w:r w:rsidRPr="007800F7">
        <w:rPr>
          <w:strike/>
          <w:color w:val="808080" w:themeColor="background1" w:themeShade="80"/>
          <w:spacing w:val="-36"/>
          <w:sz w:val="21"/>
        </w:rPr>
        <w:t xml:space="preserve"> </w:t>
      </w:r>
      <w:r w:rsidRPr="007800F7">
        <w:rPr>
          <w:strike/>
          <w:color w:val="808080" w:themeColor="background1" w:themeShade="80"/>
          <w:sz w:val="21"/>
        </w:rPr>
        <w:t>Regulations</w:t>
      </w:r>
      <w:r w:rsidR="007800F7">
        <w:rPr>
          <w:sz w:val="21"/>
        </w:rPr>
        <w:t xml:space="preserve"> </w:t>
      </w:r>
      <w:r w:rsidR="007800F7" w:rsidRPr="007800F7">
        <w:rPr>
          <w:color w:val="FF0000"/>
        </w:rPr>
        <w:t>18th April 2018</w:t>
      </w:r>
      <w:r>
        <w:rPr>
          <w:sz w:val="21"/>
        </w:rPr>
        <w:t>;</w:t>
      </w:r>
    </w:p>
    <w:p w:rsidR="0088737D" w:rsidRDefault="00173F4C" w:rsidP="00283D5F">
      <w:pPr>
        <w:pStyle w:val="ListParagraph"/>
        <w:numPr>
          <w:ilvl w:val="1"/>
          <w:numId w:val="39"/>
        </w:numPr>
        <w:tabs>
          <w:tab w:val="left" w:pos="895"/>
        </w:tabs>
        <w:spacing w:before="82"/>
        <w:ind w:hanging="396"/>
        <w:rPr>
          <w:sz w:val="21"/>
        </w:rPr>
      </w:pPr>
      <w:r>
        <w:rPr>
          <w:sz w:val="21"/>
        </w:rPr>
        <w:t>that person may continue to carry out that practice after the expiry of that</w:t>
      </w:r>
      <w:r>
        <w:rPr>
          <w:spacing w:val="-34"/>
          <w:sz w:val="21"/>
        </w:rPr>
        <w:t xml:space="preserve"> </w:t>
      </w:r>
      <w:r>
        <w:rPr>
          <w:sz w:val="21"/>
        </w:rPr>
        <w:t>period—</w:t>
      </w:r>
    </w:p>
    <w:p w:rsidR="0088737D" w:rsidRDefault="00173F4C" w:rsidP="00283D5F">
      <w:pPr>
        <w:pStyle w:val="ListParagraph"/>
        <w:numPr>
          <w:ilvl w:val="2"/>
          <w:numId w:val="39"/>
        </w:numPr>
        <w:tabs>
          <w:tab w:val="left" w:pos="1292"/>
        </w:tabs>
        <w:spacing w:before="77"/>
        <w:rPr>
          <w:sz w:val="21"/>
        </w:rPr>
      </w:pPr>
      <w:r>
        <w:rPr>
          <w:sz w:val="21"/>
        </w:rPr>
        <w:t>if he has, within that period, applied for a justification decision;</w:t>
      </w:r>
      <w:r>
        <w:rPr>
          <w:spacing w:val="-19"/>
          <w:sz w:val="21"/>
        </w:rPr>
        <w:t xml:space="preserve"> </w:t>
      </w:r>
      <w:r>
        <w:rPr>
          <w:sz w:val="21"/>
        </w:rPr>
        <w:t>and</w:t>
      </w:r>
    </w:p>
    <w:p w:rsidR="0088737D" w:rsidRDefault="00173F4C" w:rsidP="00283D5F">
      <w:pPr>
        <w:pStyle w:val="ListParagraph"/>
        <w:numPr>
          <w:ilvl w:val="2"/>
          <w:numId w:val="39"/>
        </w:numPr>
        <w:tabs>
          <w:tab w:val="left" w:pos="1293"/>
        </w:tabs>
        <w:ind w:left="1292" w:hanging="369"/>
        <w:rPr>
          <w:sz w:val="21"/>
        </w:rPr>
      </w:pPr>
      <w:proofErr w:type="gramStart"/>
      <w:r>
        <w:rPr>
          <w:sz w:val="21"/>
        </w:rPr>
        <w:t>until</w:t>
      </w:r>
      <w:proofErr w:type="gramEnd"/>
      <w:r>
        <w:rPr>
          <w:sz w:val="21"/>
        </w:rPr>
        <w:t xml:space="preserve"> a justification decision has been</w:t>
      </w:r>
      <w:r>
        <w:rPr>
          <w:spacing w:val="-10"/>
          <w:sz w:val="21"/>
        </w:rPr>
        <w:t xml:space="preserve"> </w:t>
      </w:r>
      <w:r>
        <w:rPr>
          <w:sz w:val="21"/>
        </w:rPr>
        <w:t>made.</w:t>
      </w:r>
    </w:p>
    <w:p w:rsidR="0088737D" w:rsidRDefault="0088737D">
      <w:pPr>
        <w:pStyle w:val="BodyText"/>
        <w:spacing w:before="3"/>
        <w:rPr>
          <w:sz w:val="28"/>
        </w:rPr>
      </w:pPr>
    </w:p>
    <w:p w:rsidR="0088737D" w:rsidRDefault="00173F4C">
      <w:pPr>
        <w:pStyle w:val="Heading3"/>
      </w:pPr>
      <w:r>
        <w:t>Transitional Arrangements- earlier justification decisions</w:t>
      </w:r>
    </w:p>
    <w:p w:rsidR="0088737D" w:rsidRDefault="00173F4C">
      <w:pPr>
        <w:pStyle w:val="BodyText"/>
        <w:spacing w:before="157"/>
        <w:ind w:left="328"/>
      </w:pPr>
      <w:r>
        <w:rPr>
          <w:b/>
        </w:rPr>
        <w:t>8.</w:t>
      </w:r>
      <w:r>
        <w:t xml:space="preserve">—(1) </w:t>
      </w:r>
      <w:proofErr w:type="gramStart"/>
      <w:r>
        <w:t>This</w:t>
      </w:r>
      <w:proofErr w:type="gramEnd"/>
      <w:r>
        <w:t xml:space="preserve"> regulation applies when there has been a determination which—</w:t>
      </w:r>
    </w:p>
    <w:p w:rsidR="0088737D" w:rsidRDefault="00173F4C" w:rsidP="00283D5F">
      <w:pPr>
        <w:pStyle w:val="ListParagraph"/>
        <w:numPr>
          <w:ilvl w:val="0"/>
          <w:numId w:val="38"/>
        </w:numPr>
        <w:tabs>
          <w:tab w:val="left" w:pos="895"/>
        </w:tabs>
        <w:ind w:hanging="396"/>
        <w:rPr>
          <w:sz w:val="21"/>
        </w:rPr>
      </w:pPr>
      <w:r>
        <w:rPr>
          <w:sz w:val="21"/>
        </w:rPr>
        <w:t>expressly determines whether or not a practice, or a class or type of practice is</w:t>
      </w:r>
      <w:r>
        <w:rPr>
          <w:spacing w:val="-35"/>
          <w:sz w:val="21"/>
        </w:rPr>
        <w:t xml:space="preserve"> </w:t>
      </w:r>
      <w:r>
        <w:rPr>
          <w:sz w:val="21"/>
        </w:rPr>
        <w:t>justified;</w:t>
      </w:r>
    </w:p>
    <w:p w:rsidR="0088737D" w:rsidRDefault="00173F4C" w:rsidP="00283D5F">
      <w:pPr>
        <w:pStyle w:val="ListParagraph"/>
        <w:numPr>
          <w:ilvl w:val="0"/>
          <w:numId w:val="38"/>
        </w:numPr>
        <w:tabs>
          <w:tab w:val="left" w:pos="895"/>
        </w:tabs>
        <w:spacing w:before="81"/>
        <w:ind w:hanging="396"/>
        <w:rPr>
          <w:sz w:val="21"/>
        </w:rPr>
      </w:pPr>
      <w:r>
        <w:rPr>
          <w:sz w:val="21"/>
        </w:rPr>
        <w:t>was made prior to the coming into force of these Regulations;</w:t>
      </w:r>
      <w:r>
        <w:rPr>
          <w:spacing w:val="-16"/>
          <w:sz w:val="21"/>
        </w:rPr>
        <w:t xml:space="preserve"> </w:t>
      </w:r>
      <w:r>
        <w:rPr>
          <w:sz w:val="21"/>
        </w:rPr>
        <w:t>and</w:t>
      </w:r>
    </w:p>
    <w:p w:rsidR="0088737D" w:rsidRDefault="00173F4C" w:rsidP="00283D5F">
      <w:pPr>
        <w:pStyle w:val="ListParagraph"/>
        <w:numPr>
          <w:ilvl w:val="0"/>
          <w:numId w:val="38"/>
        </w:numPr>
        <w:tabs>
          <w:tab w:val="left" w:pos="895"/>
        </w:tabs>
        <w:spacing w:before="77"/>
        <w:ind w:right="441" w:hanging="396"/>
        <w:rPr>
          <w:sz w:val="21"/>
        </w:rPr>
      </w:pPr>
      <w:proofErr w:type="gramStart"/>
      <w:r>
        <w:rPr>
          <w:sz w:val="21"/>
        </w:rPr>
        <w:t>was</w:t>
      </w:r>
      <w:proofErr w:type="gramEnd"/>
      <w:r>
        <w:rPr>
          <w:sz w:val="21"/>
        </w:rPr>
        <w:t xml:space="preserve"> made by one of the persons listed in regulation 6(1) or by a person acting with the authority of one of those</w:t>
      </w:r>
      <w:r>
        <w:rPr>
          <w:spacing w:val="-6"/>
          <w:sz w:val="21"/>
        </w:rPr>
        <w:t xml:space="preserve"> </w:t>
      </w:r>
      <w:r>
        <w:rPr>
          <w:sz w:val="21"/>
        </w:rPr>
        <w:t>persons.</w:t>
      </w:r>
    </w:p>
    <w:p w:rsidR="0088737D" w:rsidRDefault="00173F4C" w:rsidP="00283D5F">
      <w:pPr>
        <w:pStyle w:val="ListParagraph"/>
        <w:numPr>
          <w:ilvl w:val="0"/>
          <w:numId w:val="37"/>
        </w:numPr>
        <w:tabs>
          <w:tab w:val="left" w:pos="626"/>
        </w:tabs>
        <w:spacing w:before="81"/>
        <w:ind w:firstLine="171"/>
        <w:rPr>
          <w:sz w:val="21"/>
        </w:rPr>
      </w:pPr>
      <w:r>
        <w:rPr>
          <w:sz w:val="21"/>
        </w:rPr>
        <w:t>A determination to which this regulation applies</w:t>
      </w:r>
      <w:r>
        <w:rPr>
          <w:spacing w:val="-7"/>
          <w:sz w:val="21"/>
        </w:rPr>
        <w:t xml:space="preserve"> </w:t>
      </w:r>
      <w:r>
        <w:rPr>
          <w:sz w:val="21"/>
        </w:rPr>
        <w:t>shall—</w:t>
      </w:r>
    </w:p>
    <w:p w:rsidR="0088737D" w:rsidRDefault="00173F4C" w:rsidP="00283D5F">
      <w:pPr>
        <w:pStyle w:val="ListParagraph"/>
        <w:numPr>
          <w:ilvl w:val="1"/>
          <w:numId w:val="37"/>
        </w:numPr>
        <w:tabs>
          <w:tab w:val="left" w:pos="895"/>
        </w:tabs>
        <w:ind w:hanging="396"/>
        <w:rPr>
          <w:sz w:val="21"/>
        </w:rPr>
      </w:pPr>
      <w:r>
        <w:rPr>
          <w:sz w:val="21"/>
        </w:rPr>
        <w:t>be treated as a justification decision for the purposes of these</w:t>
      </w:r>
      <w:r>
        <w:rPr>
          <w:spacing w:val="-19"/>
          <w:sz w:val="21"/>
        </w:rPr>
        <w:t xml:space="preserve"> </w:t>
      </w:r>
      <w:r>
        <w:rPr>
          <w:sz w:val="21"/>
        </w:rPr>
        <w:t>Regulations;</w:t>
      </w:r>
    </w:p>
    <w:p w:rsidR="0088737D" w:rsidRDefault="00173F4C" w:rsidP="00283D5F">
      <w:pPr>
        <w:pStyle w:val="ListParagraph"/>
        <w:numPr>
          <w:ilvl w:val="1"/>
          <w:numId w:val="37"/>
        </w:numPr>
        <w:tabs>
          <w:tab w:val="left" w:pos="895"/>
        </w:tabs>
        <w:spacing w:before="81"/>
        <w:ind w:right="439" w:hanging="396"/>
        <w:jc w:val="both"/>
        <w:rPr>
          <w:sz w:val="21"/>
        </w:rPr>
      </w:pPr>
      <w:r>
        <w:rPr>
          <w:sz w:val="21"/>
        </w:rPr>
        <w:t>be treated as limited to the same extent that the power of the person making it, or under whose authority it was made, is limited by sub-paragraphs (a) to (d) of regulation 6(2); and</w:t>
      </w:r>
    </w:p>
    <w:p w:rsidR="0088737D" w:rsidRDefault="00173F4C" w:rsidP="00283D5F">
      <w:pPr>
        <w:pStyle w:val="ListParagraph"/>
        <w:numPr>
          <w:ilvl w:val="1"/>
          <w:numId w:val="37"/>
        </w:numPr>
        <w:tabs>
          <w:tab w:val="left" w:pos="895"/>
        </w:tabs>
        <w:spacing w:before="79"/>
        <w:ind w:right="446" w:hanging="396"/>
        <w:rPr>
          <w:sz w:val="21"/>
        </w:rPr>
      </w:pPr>
      <w:proofErr w:type="gramStart"/>
      <w:r>
        <w:rPr>
          <w:sz w:val="21"/>
        </w:rPr>
        <w:t>if</w:t>
      </w:r>
      <w:proofErr w:type="gramEnd"/>
      <w:r>
        <w:rPr>
          <w:sz w:val="21"/>
        </w:rPr>
        <w:t xml:space="preserve"> it was limited to a particular practice, be treated as a justification decision whose scope is limited to the same extent as was the determination in</w:t>
      </w:r>
      <w:r>
        <w:rPr>
          <w:spacing w:val="-17"/>
          <w:sz w:val="21"/>
        </w:rPr>
        <w:t xml:space="preserve"> </w:t>
      </w:r>
      <w:r>
        <w:rPr>
          <w:sz w:val="21"/>
        </w:rPr>
        <w:t>question.</w:t>
      </w:r>
    </w:p>
    <w:p w:rsidR="0088737D" w:rsidRDefault="00173F4C" w:rsidP="00283D5F">
      <w:pPr>
        <w:pStyle w:val="ListParagraph"/>
        <w:numPr>
          <w:ilvl w:val="0"/>
          <w:numId w:val="37"/>
        </w:numPr>
        <w:tabs>
          <w:tab w:val="left" w:pos="626"/>
        </w:tabs>
        <w:spacing w:before="81"/>
        <w:ind w:right="442" w:firstLine="170"/>
        <w:jc w:val="both"/>
        <w:rPr>
          <w:sz w:val="21"/>
        </w:rPr>
      </w:pPr>
      <w:r>
        <w:rPr>
          <w:sz w:val="21"/>
        </w:rPr>
        <w:t>Any determination to which this regulation applies which determined that a practice or a class or type of practice was not justified shall be treated as having specified, for the purpose of regulation 11(2</w:t>
      </w:r>
      <w:proofErr w:type="gramStart"/>
      <w:r>
        <w:rPr>
          <w:sz w:val="21"/>
        </w:rPr>
        <w:t>)(</w:t>
      </w:r>
      <w:proofErr w:type="gramEnd"/>
      <w:r>
        <w:rPr>
          <w:sz w:val="21"/>
        </w:rPr>
        <w:t>a), the date these Regulations come into force unless a later date was specified in the</w:t>
      </w:r>
      <w:r>
        <w:rPr>
          <w:spacing w:val="-2"/>
          <w:sz w:val="21"/>
        </w:rPr>
        <w:t xml:space="preserve"> </w:t>
      </w:r>
      <w:r>
        <w:rPr>
          <w:sz w:val="21"/>
        </w:rPr>
        <w:t>determination.</w:t>
      </w:r>
    </w:p>
    <w:p w:rsidR="0088737D" w:rsidRDefault="0088737D">
      <w:pPr>
        <w:pStyle w:val="BodyText"/>
        <w:spacing w:before="10"/>
        <w:rPr>
          <w:sz w:val="16"/>
        </w:rPr>
      </w:pPr>
    </w:p>
    <w:p w:rsidR="006466EB" w:rsidRDefault="006466EB">
      <w:pPr>
        <w:pStyle w:val="Heading2"/>
        <w:spacing w:before="93"/>
      </w:pPr>
    </w:p>
    <w:p w:rsidR="0088737D" w:rsidRDefault="00173F4C">
      <w:pPr>
        <w:pStyle w:val="Heading2"/>
        <w:spacing w:before="93"/>
      </w:pPr>
      <w:r>
        <w:t>PART 3</w:t>
      </w:r>
    </w:p>
    <w:p w:rsidR="0088737D" w:rsidRDefault="00173F4C">
      <w:pPr>
        <w:spacing w:before="79"/>
        <w:ind w:left="2920"/>
        <w:rPr>
          <w:i/>
          <w:sz w:val="21"/>
        </w:rPr>
      </w:pPr>
      <w:r>
        <w:rPr>
          <w:i/>
          <w:sz w:val="21"/>
        </w:rPr>
        <w:t>Applications and Determinations</w:t>
      </w:r>
    </w:p>
    <w:p w:rsidR="0088737D" w:rsidRDefault="0088737D">
      <w:pPr>
        <w:pStyle w:val="BodyText"/>
        <w:spacing w:before="3"/>
        <w:rPr>
          <w:i/>
          <w:sz w:val="28"/>
        </w:rPr>
      </w:pPr>
    </w:p>
    <w:p w:rsidR="0088737D" w:rsidRDefault="00173F4C">
      <w:pPr>
        <w:pStyle w:val="Heading3"/>
      </w:pPr>
      <w:r>
        <w:t>Consideration of new practices</w:t>
      </w:r>
    </w:p>
    <w:p w:rsidR="0088737D" w:rsidRDefault="00173F4C">
      <w:pPr>
        <w:pStyle w:val="BodyText"/>
        <w:spacing w:before="157"/>
        <w:ind w:left="157" w:right="445" w:firstLine="170"/>
        <w:jc w:val="both"/>
      </w:pPr>
      <w:r>
        <w:rPr>
          <w:b/>
        </w:rPr>
        <w:t>9.</w:t>
      </w:r>
      <w:r>
        <w:t>—(1) A person may apply to the Justifying Authority for a justification decision in respect of a new class or type of practice.</w:t>
      </w:r>
    </w:p>
    <w:p w:rsidR="0088737D" w:rsidRDefault="00173F4C" w:rsidP="00283D5F">
      <w:pPr>
        <w:pStyle w:val="ListParagraph"/>
        <w:numPr>
          <w:ilvl w:val="0"/>
          <w:numId w:val="35"/>
        </w:numPr>
        <w:tabs>
          <w:tab w:val="left" w:pos="626"/>
        </w:tabs>
        <w:spacing w:before="79"/>
        <w:ind w:right="446" w:firstLine="170"/>
        <w:jc w:val="both"/>
        <w:rPr>
          <w:sz w:val="21"/>
        </w:rPr>
      </w:pPr>
      <w:r>
        <w:rPr>
          <w:sz w:val="21"/>
        </w:rPr>
        <w:t>Having received an application under paragraph (1) the Justifying Authority shall, subject to regulation 14(2), consider it and make a justification decision in respect of that class or type of practice.</w:t>
      </w:r>
    </w:p>
    <w:p w:rsidR="0088737D" w:rsidRDefault="00173F4C" w:rsidP="00283D5F">
      <w:pPr>
        <w:pStyle w:val="ListParagraph"/>
        <w:numPr>
          <w:ilvl w:val="0"/>
          <w:numId w:val="35"/>
        </w:numPr>
        <w:tabs>
          <w:tab w:val="left" w:pos="626"/>
        </w:tabs>
        <w:spacing w:before="79"/>
        <w:ind w:right="445" w:firstLine="170"/>
        <w:jc w:val="both"/>
        <w:rPr>
          <w:sz w:val="21"/>
        </w:rPr>
      </w:pPr>
      <w:r>
        <w:rPr>
          <w:sz w:val="21"/>
        </w:rPr>
        <w:t>The Justifying Authority may, subject to regulation 14(2), without receiving an application under</w:t>
      </w:r>
      <w:r>
        <w:rPr>
          <w:spacing w:val="-3"/>
          <w:sz w:val="21"/>
        </w:rPr>
        <w:t xml:space="preserve"> </w:t>
      </w:r>
      <w:r>
        <w:rPr>
          <w:sz w:val="21"/>
        </w:rPr>
        <w:t>paragraph</w:t>
      </w:r>
      <w:r>
        <w:rPr>
          <w:spacing w:val="-2"/>
          <w:sz w:val="21"/>
        </w:rPr>
        <w:t xml:space="preserve"> </w:t>
      </w:r>
      <w:r>
        <w:rPr>
          <w:sz w:val="21"/>
        </w:rPr>
        <w:t>(1),</w:t>
      </w:r>
      <w:r>
        <w:rPr>
          <w:spacing w:val="-2"/>
          <w:sz w:val="21"/>
        </w:rPr>
        <w:t xml:space="preserve"> </w:t>
      </w:r>
      <w:r>
        <w:rPr>
          <w:sz w:val="21"/>
        </w:rPr>
        <w:t>make</w:t>
      </w:r>
      <w:r>
        <w:rPr>
          <w:spacing w:val="-3"/>
          <w:sz w:val="21"/>
        </w:rPr>
        <w:t xml:space="preserve"> </w:t>
      </w:r>
      <w:r>
        <w:rPr>
          <w:sz w:val="21"/>
        </w:rPr>
        <w:t>a</w:t>
      </w:r>
      <w:r>
        <w:rPr>
          <w:spacing w:val="-4"/>
          <w:sz w:val="21"/>
        </w:rPr>
        <w:t xml:space="preserve"> </w:t>
      </w:r>
      <w:r>
        <w:rPr>
          <w:sz w:val="21"/>
        </w:rPr>
        <w:t>justification</w:t>
      </w:r>
      <w:r>
        <w:rPr>
          <w:spacing w:val="-2"/>
          <w:sz w:val="21"/>
        </w:rPr>
        <w:t xml:space="preserve"> </w:t>
      </w:r>
      <w:r>
        <w:rPr>
          <w:sz w:val="21"/>
        </w:rPr>
        <w:t>decision</w:t>
      </w:r>
      <w:r>
        <w:rPr>
          <w:spacing w:val="-3"/>
          <w:sz w:val="21"/>
        </w:rPr>
        <w:t xml:space="preserve"> </w:t>
      </w:r>
      <w:r>
        <w:rPr>
          <w:sz w:val="21"/>
        </w:rPr>
        <w:t>in</w:t>
      </w:r>
      <w:r>
        <w:rPr>
          <w:spacing w:val="-2"/>
          <w:sz w:val="21"/>
        </w:rPr>
        <w:t xml:space="preserve"> </w:t>
      </w:r>
      <w:r>
        <w:rPr>
          <w:sz w:val="21"/>
        </w:rPr>
        <w:t>respect</w:t>
      </w:r>
      <w:r>
        <w:rPr>
          <w:spacing w:val="-2"/>
          <w:sz w:val="21"/>
        </w:rPr>
        <w:t xml:space="preserve"> </w:t>
      </w:r>
      <w:r>
        <w:rPr>
          <w:sz w:val="21"/>
        </w:rPr>
        <w:t>of</w:t>
      </w:r>
      <w:r>
        <w:rPr>
          <w:spacing w:val="-3"/>
          <w:sz w:val="21"/>
        </w:rPr>
        <w:t xml:space="preserve"> </w:t>
      </w:r>
      <w:r>
        <w:rPr>
          <w:sz w:val="21"/>
        </w:rPr>
        <w:t>a</w:t>
      </w:r>
      <w:r>
        <w:rPr>
          <w:spacing w:val="-2"/>
          <w:sz w:val="21"/>
        </w:rPr>
        <w:t xml:space="preserve"> </w:t>
      </w:r>
      <w:r>
        <w:rPr>
          <w:sz w:val="21"/>
        </w:rPr>
        <w:t>new</w:t>
      </w:r>
      <w:r>
        <w:rPr>
          <w:spacing w:val="-3"/>
          <w:sz w:val="21"/>
        </w:rPr>
        <w:t xml:space="preserve"> </w:t>
      </w:r>
      <w:r>
        <w:rPr>
          <w:sz w:val="21"/>
        </w:rPr>
        <w:t>class</w:t>
      </w:r>
      <w:r>
        <w:rPr>
          <w:spacing w:val="-3"/>
          <w:sz w:val="21"/>
        </w:rPr>
        <w:t xml:space="preserve"> </w:t>
      </w:r>
      <w:r>
        <w:rPr>
          <w:sz w:val="21"/>
        </w:rPr>
        <w:t>or</w:t>
      </w:r>
      <w:r>
        <w:rPr>
          <w:spacing w:val="-2"/>
          <w:sz w:val="21"/>
        </w:rPr>
        <w:t xml:space="preserve"> </w:t>
      </w:r>
      <w:r>
        <w:rPr>
          <w:sz w:val="21"/>
        </w:rPr>
        <w:t>type</w:t>
      </w:r>
      <w:r>
        <w:rPr>
          <w:spacing w:val="-2"/>
          <w:sz w:val="21"/>
        </w:rPr>
        <w:t xml:space="preserve"> </w:t>
      </w:r>
      <w:r>
        <w:rPr>
          <w:sz w:val="21"/>
        </w:rPr>
        <w:t>of</w:t>
      </w:r>
      <w:r>
        <w:rPr>
          <w:spacing w:val="-2"/>
          <w:sz w:val="21"/>
        </w:rPr>
        <w:t xml:space="preserve"> </w:t>
      </w:r>
      <w:r>
        <w:rPr>
          <w:sz w:val="21"/>
        </w:rPr>
        <w:t>practice.</w:t>
      </w:r>
    </w:p>
    <w:p w:rsidR="0088737D" w:rsidRDefault="0088737D">
      <w:pPr>
        <w:pStyle w:val="BodyText"/>
        <w:spacing w:before="4"/>
        <w:rPr>
          <w:sz w:val="28"/>
        </w:rPr>
      </w:pPr>
    </w:p>
    <w:p w:rsidR="0088737D" w:rsidRDefault="00173F4C">
      <w:pPr>
        <w:pStyle w:val="Heading3"/>
      </w:pPr>
      <w:r>
        <w:t>Review of existing practices</w:t>
      </w:r>
    </w:p>
    <w:p w:rsidR="0088737D" w:rsidRDefault="00173F4C">
      <w:pPr>
        <w:pStyle w:val="BodyText"/>
        <w:spacing w:before="157"/>
        <w:ind w:left="157" w:right="444" w:firstLine="170"/>
        <w:jc w:val="both"/>
      </w:pPr>
      <w:r>
        <w:rPr>
          <w:b/>
        </w:rPr>
        <w:t>10.</w:t>
      </w:r>
      <w:r>
        <w:t xml:space="preserve">—(1) </w:t>
      </w:r>
      <w:proofErr w:type="gramStart"/>
      <w:r>
        <w:t>A</w:t>
      </w:r>
      <w:proofErr w:type="gramEnd"/>
      <w:r>
        <w:t xml:space="preserve"> person </w:t>
      </w:r>
      <w:r w:rsidRPr="007800F7">
        <w:t>may</w:t>
      </w:r>
      <w:r w:rsidR="007800F7">
        <w:t xml:space="preserve"> </w:t>
      </w:r>
      <w:r>
        <w:t xml:space="preserve">apply to the Justifying Authority to review an existing class or type of </w:t>
      </w:r>
      <w:r>
        <w:lastRenderedPageBreak/>
        <w:t>practice if one of the conditions set out in paragraph (4) is satisfied.</w:t>
      </w:r>
    </w:p>
    <w:p w:rsidR="0088737D" w:rsidRDefault="00173F4C" w:rsidP="00283D5F">
      <w:pPr>
        <w:pStyle w:val="ListParagraph"/>
        <w:numPr>
          <w:ilvl w:val="0"/>
          <w:numId w:val="34"/>
        </w:numPr>
        <w:tabs>
          <w:tab w:val="left" w:pos="626"/>
        </w:tabs>
        <w:spacing w:before="79"/>
        <w:ind w:right="444" w:firstLine="170"/>
        <w:jc w:val="both"/>
        <w:rPr>
          <w:sz w:val="21"/>
        </w:rPr>
      </w:pPr>
      <w:r>
        <w:rPr>
          <w:sz w:val="21"/>
        </w:rPr>
        <w:t xml:space="preserve">Having received an application under paragraph (1), the Justifying Authority </w:t>
      </w:r>
      <w:r w:rsidR="007800F7" w:rsidRPr="007800F7">
        <w:rPr>
          <w:strike/>
          <w:color w:val="808080" w:themeColor="background1" w:themeShade="80"/>
        </w:rPr>
        <w:t>may</w:t>
      </w:r>
      <w:r w:rsidR="007800F7">
        <w:t xml:space="preserve"> </w:t>
      </w:r>
      <w:r w:rsidR="007800F7" w:rsidRPr="007800F7">
        <w:rPr>
          <w:color w:val="FF0000"/>
        </w:rPr>
        <w:t>must</w:t>
      </w:r>
      <w:r>
        <w:rPr>
          <w:sz w:val="21"/>
        </w:rPr>
        <w:t xml:space="preserve">, subject to regulation 14(2), consider </w:t>
      </w:r>
      <w:r w:rsidRPr="007800F7">
        <w:rPr>
          <w:strike/>
          <w:color w:val="808080" w:themeColor="background1" w:themeShade="80"/>
          <w:sz w:val="21"/>
        </w:rPr>
        <w:t>it</w:t>
      </w:r>
      <w:r w:rsidR="007800F7">
        <w:rPr>
          <w:sz w:val="21"/>
        </w:rPr>
        <w:t xml:space="preserve"> </w:t>
      </w:r>
      <w:r w:rsidR="007800F7" w:rsidRPr="007800F7">
        <w:rPr>
          <w:color w:val="FF0000"/>
        </w:rPr>
        <w:t>carrying out a review</w:t>
      </w:r>
      <w:r w:rsidRPr="007800F7">
        <w:rPr>
          <w:color w:val="FF0000"/>
          <w:sz w:val="21"/>
        </w:rPr>
        <w:t xml:space="preserve"> </w:t>
      </w:r>
      <w:r>
        <w:rPr>
          <w:sz w:val="21"/>
        </w:rPr>
        <w:t>and may</w:t>
      </w:r>
      <w:r w:rsidR="007800F7" w:rsidRPr="007800F7">
        <w:rPr>
          <w:color w:val="FF0000"/>
        </w:rPr>
        <w:t>, having carried out a review,</w:t>
      </w:r>
      <w:r>
        <w:rPr>
          <w:sz w:val="21"/>
        </w:rPr>
        <w:t xml:space="preserve"> make a new justification decision in respect of that class or type of</w:t>
      </w:r>
      <w:r>
        <w:rPr>
          <w:spacing w:val="-1"/>
          <w:sz w:val="21"/>
        </w:rPr>
        <w:t xml:space="preserve"> </w:t>
      </w:r>
      <w:r>
        <w:rPr>
          <w:sz w:val="21"/>
        </w:rPr>
        <w:t>practice.</w:t>
      </w:r>
    </w:p>
    <w:p w:rsidR="0088737D" w:rsidRDefault="00173F4C" w:rsidP="00283D5F">
      <w:pPr>
        <w:pStyle w:val="ListParagraph"/>
        <w:numPr>
          <w:ilvl w:val="0"/>
          <w:numId w:val="34"/>
        </w:numPr>
        <w:tabs>
          <w:tab w:val="left" w:pos="626"/>
        </w:tabs>
        <w:spacing w:before="79"/>
        <w:ind w:right="445" w:firstLine="170"/>
        <w:jc w:val="both"/>
        <w:rPr>
          <w:sz w:val="21"/>
        </w:rPr>
      </w:pPr>
      <w:r>
        <w:rPr>
          <w:sz w:val="21"/>
        </w:rPr>
        <w:t>The Justifying Authority may, subject to regulation 14(2), without receiving an application under paragraph (1), review an existing class or type of practice if one of the conditions set out in paragraph (4) is satisfied and make a new justification decision in respect of that class or type of practice.</w:t>
      </w:r>
    </w:p>
    <w:p w:rsidR="007800F7" w:rsidRPr="007800F7" w:rsidRDefault="007800F7" w:rsidP="007800F7">
      <w:pPr>
        <w:tabs>
          <w:tab w:val="left" w:pos="626"/>
        </w:tabs>
        <w:spacing w:before="79"/>
        <w:ind w:left="327" w:right="445"/>
        <w:jc w:val="both"/>
        <w:rPr>
          <w:color w:val="FF0000"/>
          <w:sz w:val="21"/>
        </w:rPr>
      </w:pPr>
      <w:r w:rsidRPr="007800F7">
        <w:rPr>
          <w:color w:val="FF0000"/>
        </w:rPr>
        <w:t>(3A) The Justifying Authority must consider carrying out a review of an existing class or type of practice if the Justifying Authority becomes aware that the condition set out in</w:t>
      </w:r>
      <w:r>
        <w:rPr>
          <w:color w:val="FF0000"/>
        </w:rPr>
        <w:t xml:space="preserve"> paragraph (4)(a) is satisfied.</w:t>
      </w:r>
    </w:p>
    <w:p w:rsidR="0088737D" w:rsidRDefault="00173F4C" w:rsidP="00283D5F">
      <w:pPr>
        <w:pStyle w:val="ListParagraph"/>
        <w:numPr>
          <w:ilvl w:val="0"/>
          <w:numId w:val="34"/>
        </w:numPr>
        <w:tabs>
          <w:tab w:val="left" w:pos="627"/>
        </w:tabs>
        <w:spacing w:before="81"/>
        <w:ind w:left="626" w:hanging="299"/>
        <w:rPr>
          <w:sz w:val="21"/>
        </w:rPr>
      </w:pPr>
      <w:r>
        <w:rPr>
          <w:sz w:val="21"/>
        </w:rPr>
        <w:t>The conditions referred to in paragraphs (1) and (3) above are</w:t>
      </w:r>
      <w:r>
        <w:rPr>
          <w:spacing w:val="-19"/>
          <w:sz w:val="21"/>
        </w:rPr>
        <w:t xml:space="preserve"> </w:t>
      </w:r>
      <w:r>
        <w:rPr>
          <w:sz w:val="21"/>
        </w:rPr>
        <w:t>that—</w:t>
      </w:r>
    </w:p>
    <w:p w:rsidR="0088737D" w:rsidRPr="007800F7" w:rsidRDefault="00173F4C" w:rsidP="00283D5F">
      <w:pPr>
        <w:pStyle w:val="ListParagraph"/>
        <w:numPr>
          <w:ilvl w:val="1"/>
          <w:numId w:val="34"/>
        </w:numPr>
        <w:tabs>
          <w:tab w:val="left" w:pos="896"/>
        </w:tabs>
        <w:spacing w:before="77"/>
        <w:rPr>
          <w:strike/>
          <w:color w:val="808080" w:themeColor="background1" w:themeShade="80"/>
          <w:sz w:val="21"/>
        </w:rPr>
      </w:pPr>
      <w:r w:rsidRPr="007800F7">
        <w:rPr>
          <w:strike/>
          <w:color w:val="808080" w:themeColor="background1" w:themeShade="80"/>
          <w:sz w:val="21"/>
        </w:rPr>
        <w:t>new and important evidence about its efficacy or consequences is acquired;</w:t>
      </w:r>
      <w:r w:rsidRPr="007800F7">
        <w:rPr>
          <w:strike/>
          <w:color w:val="808080" w:themeColor="background1" w:themeShade="80"/>
          <w:spacing w:val="-22"/>
          <w:sz w:val="21"/>
        </w:rPr>
        <w:t xml:space="preserve"> </w:t>
      </w:r>
      <w:r w:rsidRPr="007800F7">
        <w:rPr>
          <w:strike/>
          <w:color w:val="808080" w:themeColor="background1" w:themeShade="80"/>
          <w:sz w:val="21"/>
        </w:rPr>
        <w:t>or</w:t>
      </w:r>
    </w:p>
    <w:p w:rsidR="007800F7" w:rsidRDefault="007800F7" w:rsidP="007800F7">
      <w:pPr>
        <w:tabs>
          <w:tab w:val="left" w:pos="896"/>
        </w:tabs>
        <w:spacing w:before="77"/>
        <w:ind w:left="498"/>
        <w:rPr>
          <w:color w:val="FF0000"/>
        </w:rPr>
      </w:pPr>
      <w:r w:rsidRPr="007800F7">
        <w:rPr>
          <w:color w:val="FF0000"/>
        </w:rPr>
        <w:t xml:space="preserve">(a) </w:t>
      </w:r>
      <w:proofErr w:type="gramStart"/>
      <w:r w:rsidRPr="007800F7">
        <w:rPr>
          <w:color w:val="FF0000"/>
        </w:rPr>
        <w:t>new</w:t>
      </w:r>
      <w:proofErr w:type="gramEnd"/>
      <w:r w:rsidRPr="007800F7">
        <w:rPr>
          <w:color w:val="FF0000"/>
        </w:rPr>
        <w:t xml:space="preserve"> and important evidence is acquired about the efficacy or potential consequences of— </w:t>
      </w:r>
    </w:p>
    <w:p w:rsidR="007800F7" w:rsidRDefault="007800F7" w:rsidP="007800F7">
      <w:pPr>
        <w:tabs>
          <w:tab w:val="left" w:pos="896"/>
        </w:tabs>
        <w:spacing w:before="77"/>
        <w:ind w:left="720"/>
        <w:rPr>
          <w:color w:val="FF0000"/>
        </w:rPr>
      </w:pPr>
      <w:r w:rsidRPr="007800F7">
        <w:rPr>
          <w:color w:val="FF0000"/>
        </w:rPr>
        <w:t>(</w:t>
      </w:r>
      <w:proofErr w:type="spellStart"/>
      <w:r w:rsidRPr="007800F7">
        <w:rPr>
          <w:color w:val="FF0000"/>
        </w:rPr>
        <w:t>i</w:t>
      </w:r>
      <w:proofErr w:type="spellEnd"/>
      <w:r w:rsidRPr="007800F7">
        <w:rPr>
          <w:color w:val="FF0000"/>
        </w:rPr>
        <w:t xml:space="preserve">) </w:t>
      </w:r>
      <w:proofErr w:type="gramStart"/>
      <w:r w:rsidRPr="007800F7">
        <w:rPr>
          <w:color w:val="FF0000"/>
        </w:rPr>
        <w:t>the</w:t>
      </w:r>
      <w:proofErr w:type="gramEnd"/>
      <w:r w:rsidRPr="007800F7">
        <w:rPr>
          <w:color w:val="FF0000"/>
        </w:rPr>
        <w:t xml:space="preserve"> class or type of practice; or </w:t>
      </w:r>
    </w:p>
    <w:p w:rsidR="007800F7" w:rsidRPr="007800F7" w:rsidRDefault="007800F7" w:rsidP="007800F7">
      <w:pPr>
        <w:tabs>
          <w:tab w:val="left" w:pos="896"/>
        </w:tabs>
        <w:spacing w:before="77"/>
        <w:ind w:left="720"/>
        <w:rPr>
          <w:color w:val="FF0000"/>
          <w:sz w:val="21"/>
        </w:rPr>
      </w:pPr>
      <w:r w:rsidRPr="007800F7">
        <w:rPr>
          <w:color w:val="FF0000"/>
        </w:rPr>
        <w:t xml:space="preserve">(ii) </w:t>
      </w:r>
      <w:proofErr w:type="gramStart"/>
      <w:r w:rsidRPr="007800F7">
        <w:rPr>
          <w:color w:val="FF0000"/>
        </w:rPr>
        <w:t>other</w:t>
      </w:r>
      <w:proofErr w:type="gramEnd"/>
      <w:r w:rsidRPr="007800F7">
        <w:rPr>
          <w:color w:val="FF0000"/>
        </w:rPr>
        <w:t xml:space="preserve"> techniques or technologies that have the same objective as it; or”.</w:t>
      </w:r>
    </w:p>
    <w:p w:rsidR="0088737D" w:rsidRDefault="00173F4C" w:rsidP="00283D5F">
      <w:pPr>
        <w:pStyle w:val="ListParagraph"/>
        <w:numPr>
          <w:ilvl w:val="1"/>
          <w:numId w:val="34"/>
        </w:numPr>
        <w:tabs>
          <w:tab w:val="left" w:pos="895"/>
        </w:tabs>
        <w:ind w:left="894" w:hanging="396"/>
        <w:rPr>
          <w:sz w:val="21"/>
        </w:rPr>
      </w:pPr>
      <w:proofErr w:type="gramStart"/>
      <w:r>
        <w:rPr>
          <w:sz w:val="21"/>
        </w:rPr>
        <w:t>there</w:t>
      </w:r>
      <w:proofErr w:type="gramEnd"/>
      <w:r>
        <w:rPr>
          <w:sz w:val="21"/>
        </w:rPr>
        <w:t xml:space="preserve"> has been a justification decision that it is not</w:t>
      </w:r>
      <w:r>
        <w:rPr>
          <w:spacing w:val="-12"/>
          <w:sz w:val="21"/>
        </w:rPr>
        <w:t xml:space="preserve"> </w:t>
      </w:r>
      <w:r>
        <w:rPr>
          <w:sz w:val="21"/>
        </w:rPr>
        <w:t>justified.</w:t>
      </w:r>
    </w:p>
    <w:p w:rsidR="0088737D" w:rsidRDefault="0088737D">
      <w:pPr>
        <w:pStyle w:val="BodyText"/>
        <w:spacing w:before="3"/>
        <w:rPr>
          <w:sz w:val="28"/>
        </w:rPr>
      </w:pPr>
    </w:p>
    <w:p w:rsidR="0088737D" w:rsidRDefault="00173F4C">
      <w:pPr>
        <w:pStyle w:val="Heading3"/>
      </w:pPr>
      <w:r>
        <w:t>Conditions and consequential matters</w:t>
      </w:r>
    </w:p>
    <w:p w:rsidR="0088737D" w:rsidRDefault="00173F4C">
      <w:pPr>
        <w:pStyle w:val="BodyText"/>
        <w:spacing w:before="157"/>
        <w:ind w:left="157" w:right="445" w:firstLine="170"/>
        <w:jc w:val="both"/>
      </w:pPr>
      <w:r>
        <w:rPr>
          <w:b/>
        </w:rPr>
        <w:t>11.</w:t>
      </w:r>
      <w:r>
        <w:t xml:space="preserve">—(1) </w:t>
      </w:r>
      <w:proofErr w:type="gramStart"/>
      <w:r>
        <w:t>A</w:t>
      </w:r>
      <w:proofErr w:type="gramEnd"/>
      <w:r>
        <w:t xml:space="preserve"> justification decision may be made subject to such conditions as the Justifying Authority may consider</w:t>
      </w:r>
      <w:r>
        <w:rPr>
          <w:spacing w:val="-8"/>
        </w:rPr>
        <w:t xml:space="preserve"> </w:t>
      </w:r>
      <w:r>
        <w:t>appropriate.</w:t>
      </w:r>
    </w:p>
    <w:p w:rsidR="0088737D" w:rsidRDefault="00173F4C" w:rsidP="00283D5F">
      <w:pPr>
        <w:pStyle w:val="ListParagraph"/>
        <w:numPr>
          <w:ilvl w:val="0"/>
          <w:numId w:val="33"/>
        </w:numPr>
        <w:tabs>
          <w:tab w:val="left" w:pos="626"/>
        </w:tabs>
        <w:spacing w:before="79"/>
        <w:ind w:right="446" w:firstLine="170"/>
        <w:jc w:val="both"/>
        <w:rPr>
          <w:sz w:val="21"/>
        </w:rPr>
      </w:pPr>
      <w:r>
        <w:rPr>
          <w:sz w:val="21"/>
        </w:rPr>
        <w:t>If the Justifying Authority in considering a justification decision determines that an existing class or type of practice is not justified</w:t>
      </w:r>
      <w:r>
        <w:rPr>
          <w:spacing w:val="-10"/>
          <w:sz w:val="21"/>
        </w:rPr>
        <w:t xml:space="preserve"> </w:t>
      </w:r>
      <w:r>
        <w:rPr>
          <w:sz w:val="21"/>
        </w:rPr>
        <w:t>he—</w:t>
      </w:r>
    </w:p>
    <w:p w:rsidR="0088737D" w:rsidRDefault="00173F4C" w:rsidP="00283D5F">
      <w:pPr>
        <w:pStyle w:val="ListParagraph"/>
        <w:numPr>
          <w:ilvl w:val="1"/>
          <w:numId w:val="33"/>
        </w:numPr>
        <w:tabs>
          <w:tab w:val="left" w:pos="895"/>
        </w:tabs>
        <w:spacing w:before="81"/>
        <w:ind w:right="445" w:hanging="396"/>
        <w:jc w:val="both"/>
        <w:rPr>
          <w:sz w:val="21"/>
        </w:rPr>
      </w:pPr>
      <w:r>
        <w:rPr>
          <w:sz w:val="21"/>
        </w:rPr>
        <w:t>shall specify in the justification decision a date, which may be later than the date of the justification decision, after which persons must cease from carrying out practices of that class or type;</w:t>
      </w:r>
      <w:r>
        <w:rPr>
          <w:spacing w:val="-1"/>
          <w:sz w:val="21"/>
        </w:rPr>
        <w:t xml:space="preserve"> </w:t>
      </w:r>
      <w:r>
        <w:rPr>
          <w:sz w:val="21"/>
        </w:rPr>
        <w:t>and</w:t>
      </w:r>
    </w:p>
    <w:p w:rsidR="0088737D" w:rsidRDefault="00173F4C" w:rsidP="00283D5F">
      <w:pPr>
        <w:pStyle w:val="ListParagraph"/>
        <w:numPr>
          <w:ilvl w:val="1"/>
          <w:numId w:val="33"/>
        </w:numPr>
        <w:tabs>
          <w:tab w:val="left" w:pos="895"/>
        </w:tabs>
        <w:ind w:right="441" w:hanging="396"/>
        <w:jc w:val="both"/>
        <w:rPr>
          <w:sz w:val="21"/>
        </w:rPr>
      </w:pPr>
      <w:proofErr w:type="gramStart"/>
      <w:r>
        <w:rPr>
          <w:sz w:val="21"/>
        </w:rPr>
        <w:t>may</w:t>
      </w:r>
      <w:proofErr w:type="gramEnd"/>
      <w:r>
        <w:rPr>
          <w:sz w:val="21"/>
        </w:rPr>
        <w:t xml:space="preserve"> specify by notice served on an operator or any other person, steps which that person is required to take which the Justifying Authority considers appropriate as a consequence of the</w:t>
      </w:r>
      <w:r>
        <w:rPr>
          <w:spacing w:val="-3"/>
          <w:sz w:val="21"/>
        </w:rPr>
        <w:t xml:space="preserve"> </w:t>
      </w:r>
      <w:r>
        <w:rPr>
          <w:sz w:val="21"/>
        </w:rPr>
        <w:t>decision.</w:t>
      </w:r>
    </w:p>
    <w:p w:rsidR="0088737D" w:rsidRDefault="0088737D">
      <w:pPr>
        <w:pStyle w:val="BodyText"/>
        <w:spacing w:before="2"/>
        <w:rPr>
          <w:sz w:val="28"/>
        </w:rPr>
      </w:pPr>
    </w:p>
    <w:p w:rsidR="0088737D" w:rsidRDefault="00173F4C">
      <w:pPr>
        <w:pStyle w:val="Heading3"/>
      </w:pPr>
      <w:r>
        <w:t>Determination whether a practice is new or existing</w:t>
      </w:r>
    </w:p>
    <w:p w:rsidR="0088737D" w:rsidRDefault="00173F4C">
      <w:pPr>
        <w:pStyle w:val="BodyText"/>
        <w:spacing w:before="157"/>
        <w:ind w:left="157" w:right="445" w:firstLine="170"/>
        <w:jc w:val="both"/>
      </w:pPr>
      <w:r>
        <w:rPr>
          <w:b/>
        </w:rPr>
        <w:t>12.</w:t>
      </w:r>
      <w:r>
        <w:t>—(1) The Secretary of State may, and at the request of any other person shall, determine whether a practice belongs to a new or existing class or type of practice for the purposes of these Regulations.</w:t>
      </w:r>
    </w:p>
    <w:p w:rsidR="0088737D" w:rsidRDefault="00173F4C">
      <w:pPr>
        <w:pStyle w:val="BodyText"/>
        <w:spacing w:before="79"/>
        <w:ind w:left="157" w:right="443" w:firstLine="170"/>
        <w:jc w:val="both"/>
      </w:pPr>
      <w:r>
        <w:t>(2) Any application under regulation 9 or 10 shall be deemed to include a request under paragraph (1).</w:t>
      </w:r>
    </w:p>
    <w:p w:rsidR="00DA2053" w:rsidRDefault="00DA2053">
      <w:pPr>
        <w:pStyle w:val="BodyText"/>
        <w:spacing w:before="79"/>
        <w:ind w:left="157" w:right="443" w:firstLine="170"/>
        <w:jc w:val="both"/>
      </w:pPr>
    </w:p>
    <w:p w:rsidR="0088737D" w:rsidRDefault="00173F4C">
      <w:pPr>
        <w:pStyle w:val="Heading2"/>
        <w:spacing w:before="93"/>
      </w:pPr>
      <w:r>
        <w:t>PART</w:t>
      </w:r>
      <w:r>
        <w:rPr>
          <w:spacing w:val="-2"/>
        </w:rPr>
        <w:t xml:space="preserve"> </w:t>
      </w:r>
      <w:r>
        <w:t>4</w:t>
      </w:r>
    </w:p>
    <w:p w:rsidR="0088737D" w:rsidRDefault="00173F4C">
      <w:pPr>
        <w:spacing w:before="79"/>
        <w:ind w:left="560" w:right="849"/>
        <w:jc w:val="center"/>
        <w:rPr>
          <w:i/>
          <w:sz w:val="21"/>
        </w:rPr>
      </w:pPr>
      <w:r>
        <w:rPr>
          <w:i/>
          <w:sz w:val="21"/>
        </w:rPr>
        <w:t>Procedures</w:t>
      </w:r>
    </w:p>
    <w:p w:rsidR="0088737D" w:rsidRDefault="0088737D">
      <w:pPr>
        <w:pStyle w:val="BodyText"/>
        <w:spacing w:before="3"/>
        <w:rPr>
          <w:i/>
          <w:sz w:val="28"/>
        </w:rPr>
      </w:pPr>
    </w:p>
    <w:p w:rsidR="0088737D" w:rsidRDefault="00173F4C">
      <w:pPr>
        <w:pStyle w:val="Heading3"/>
      </w:pPr>
      <w:r>
        <w:t>Application procedure</w:t>
      </w:r>
    </w:p>
    <w:p w:rsidR="0088737D" w:rsidRDefault="00173F4C">
      <w:pPr>
        <w:pStyle w:val="BodyText"/>
        <w:spacing w:before="157"/>
        <w:ind w:left="157" w:right="443" w:firstLine="170"/>
        <w:jc w:val="both"/>
      </w:pPr>
      <w:r>
        <w:rPr>
          <w:b/>
        </w:rPr>
        <w:t>13.</w:t>
      </w:r>
      <w:r>
        <w:t xml:space="preserve">—(1) A person may make an application under regulation 9 </w:t>
      </w:r>
      <w:r w:rsidRPr="007800F7">
        <w:rPr>
          <w:strike/>
          <w:color w:val="808080" w:themeColor="background1" w:themeShade="80"/>
        </w:rPr>
        <w:t>or 10</w:t>
      </w:r>
      <w:r w:rsidRPr="007800F7">
        <w:rPr>
          <w:color w:val="808080" w:themeColor="background1" w:themeShade="80"/>
        </w:rPr>
        <w:t xml:space="preserve"> </w:t>
      </w:r>
      <w:r w:rsidR="007800F7" w:rsidRPr="003F70F8">
        <w:rPr>
          <w:color w:val="FF0000"/>
        </w:rPr>
        <w:t xml:space="preserve">, 10, 21C or 21E </w:t>
      </w:r>
      <w:r>
        <w:t xml:space="preserve">to the Secretary of State, the Scottish Ministers, a Northern Ireland department, or the </w:t>
      </w:r>
      <w:r w:rsidRPr="003F70F8">
        <w:rPr>
          <w:strike/>
          <w:color w:val="808080" w:themeColor="background1" w:themeShade="80"/>
        </w:rPr>
        <w:t>National Assembly for Wales</w:t>
      </w:r>
      <w:r w:rsidR="003F70F8">
        <w:t xml:space="preserve"> </w:t>
      </w:r>
      <w:r w:rsidR="003F70F8" w:rsidRPr="003F70F8">
        <w:rPr>
          <w:color w:val="FF0000"/>
        </w:rPr>
        <w:t>Welsh Ministers</w:t>
      </w:r>
      <w:r>
        <w:t>, and those persons may receive such applications, without limitation as to the territorial extent or the subject matter of the application.</w:t>
      </w:r>
    </w:p>
    <w:p w:rsidR="0088737D" w:rsidRDefault="00173F4C" w:rsidP="00283D5F">
      <w:pPr>
        <w:pStyle w:val="ListParagraph"/>
        <w:numPr>
          <w:ilvl w:val="0"/>
          <w:numId w:val="32"/>
        </w:numPr>
        <w:tabs>
          <w:tab w:val="left" w:pos="626"/>
        </w:tabs>
        <w:spacing w:before="78"/>
        <w:ind w:right="443" w:firstLine="170"/>
        <w:jc w:val="both"/>
        <w:rPr>
          <w:sz w:val="21"/>
        </w:rPr>
      </w:pPr>
      <w:r>
        <w:rPr>
          <w:sz w:val="21"/>
        </w:rPr>
        <w:t>The recipient of an application shall forthwith upon receipt forward a copy of it to such of the persons listed in regulation 6(1) as did not receive the application, which copies shall be treated as if they were</w:t>
      </w:r>
      <w:r>
        <w:rPr>
          <w:spacing w:val="-10"/>
          <w:sz w:val="21"/>
        </w:rPr>
        <w:t xml:space="preserve"> </w:t>
      </w:r>
      <w:r>
        <w:rPr>
          <w:sz w:val="21"/>
        </w:rPr>
        <w:t>applications.</w:t>
      </w:r>
    </w:p>
    <w:p w:rsidR="0088737D" w:rsidRDefault="00173F4C" w:rsidP="00283D5F">
      <w:pPr>
        <w:pStyle w:val="ListParagraph"/>
        <w:numPr>
          <w:ilvl w:val="0"/>
          <w:numId w:val="32"/>
        </w:numPr>
        <w:tabs>
          <w:tab w:val="left" w:pos="626"/>
        </w:tabs>
        <w:ind w:right="445" w:firstLine="170"/>
        <w:jc w:val="both"/>
        <w:rPr>
          <w:sz w:val="21"/>
        </w:rPr>
      </w:pPr>
      <w:r>
        <w:rPr>
          <w:sz w:val="21"/>
        </w:rPr>
        <w:t xml:space="preserve">Any application under regulation 9 </w:t>
      </w:r>
      <w:r w:rsidR="003F70F8" w:rsidRPr="007800F7">
        <w:rPr>
          <w:strike/>
          <w:color w:val="808080" w:themeColor="background1" w:themeShade="80"/>
        </w:rPr>
        <w:t xml:space="preserve">or </w:t>
      </w:r>
      <w:proofErr w:type="gramStart"/>
      <w:r w:rsidR="003F70F8" w:rsidRPr="007800F7">
        <w:rPr>
          <w:strike/>
          <w:color w:val="808080" w:themeColor="background1" w:themeShade="80"/>
        </w:rPr>
        <w:t>10</w:t>
      </w:r>
      <w:r w:rsidR="003F70F8" w:rsidRPr="007800F7">
        <w:rPr>
          <w:color w:val="808080" w:themeColor="background1" w:themeShade="80"/>
        </w:rPr>
        <w:t xml:space="preserve"> </w:t>
      </w:r>
      <w:r w:rsidR="003F70F8" w:rsidRPr="003F70F8">
        <w:rPr>
          <w:color w:val="FF0000"/>
        </w:rPr>
        <w:t>,</w:t>
      </w:r>
      <w:proofErr w:type="gramEnd"/>
      <w:r w:rsidR="003F70F8" w:rsidRPr="003F70F8">
        <w:rPr>
          <w:color w:val="FF0000"/>
        </w:rPr>
        <w:t xml:space="preserve"> 10, 21C or 21E </w:t>
      </w:r>
      <w:r>
        <w:rPr>
          <w:sz w:val="21"/>
        </w:rPr>
        <w:t xml:space="preserve">shall, notwithstanding any statement by the applicant of the geographical extent or limit of his application, be treated as if it </w:t>
      </w:r>
      <w:r>
        <w:rPr>
          <w:sz w:val="21"/>
        </w:rPr>
        <w:lastRenderedPageBreak/>
        <w:t>were an application made to each of the persons listed in regulation 6(1) insofar as each is able pursuant to regulation 6(2) to exercise the function of determining the</w:t>
      </w:r>
      <w:r>
        <w:rPr>
          <w:spacing w:val="-14"/>
          <w:sz w:val="21"/>
        </w:rPr>
        <w:t xml:space="preserve"> </w:t>
      </w:r>
      <w:r>
        <w:rPr>
          <w:sz w:val="21"/>
        </w:rPr>
        <w:t>application.</w:t>
      </w:r>
    </w:p>
    <w:p w:rsidR="0088737D" w:rsidRDefault="0088737D">
      <w:pPr>
        <w:pStyle w:val="BodyText"/>
        <w:spacing w:before="3"/>
        <w:rPr>
          <w:sz w:val="28"/>
        </w:rPr>
      </w:pPr>
    </w:p>
    <w:p w:rsidR="0088737D" w:rsidRDefault="00173F4C" w:rsidP="00DA2053">
      <w:pPr>
        <w:pStyle w:val="Heading3"/>
        <w:spacing w:after="120"/>
      </w:pPr>
      <w:r>
        <w:t>Form of applications and decisions</w:t>
      </w:r>
    </w:p>
    <w:p w:rsidR="0088737D" w:rsidRDefault="00173F4C" w:rsidP="00DA2053">
      <w:pPr>
        <w:pStyle w:val="BodyText"/>
        <w:spacing w:after="120"/>
        <w:ind w:left="157" w:right="443" w:firstLine="170"/>
        <w:jc w:val="both"/>
      </w:pPr>
      <w:r>
        <w:rPr>
          <w:b/>
        </w:rPr>
        <w:t>14.</w:t>
      </w:r>
      <w:r>
        <w:t xml:space="preserve">—(1) </w:t>
      </w:r>
      <w:proofErr w:type="gramStart"/>
      <w:r>
        <w:t>Any</w:t>
      </w:r>
      <w:proofErr w:type="gramEnd"/>
      <w:r>
        <w:t xml:space="preserve"> justification decision, required or permitted to be made by these Regulations, that—</w:t>
      </w:r>
    </w:p>
    <w:p w:rsidR="0088737D" w:rsidRDefault="00173F4C" w:rsidP="00283D5F">
      <w:pPr>
        <w:pStyle w:val="ListParagraph"/>
        <w:numPr>
          <w:ilvl w:val="1"/>
          <w:numId w:val="32"/>
        </w:numPr>
        <w:tabs>
          <w:tab w:val="left" w:pos="895"/>
        </w:tabs>
        <w:spacing w:before="0" w:after="120"/>
        <w:ind w:right="443" w:hanging="396"/>
        <w:rPr>
          <w:sz w:val="21"/>
        </w:rPr>
      </w:pPr>
      <w:r>
        <w:rPr>
          <w:sz w:val="21"/>
        </w:rPr>
        <w:t>determines that a class or type of practice is justified, where it was not previously justified;</w:t>
      </w:r>
      <w:r>
        <w:rPr>
          <w:spacing w:val="-2"/>
          <w:sz w:val="21"/>
        </w:rPr>
        <w:t xml:space="preserve"> </w:t>
      </w:r>
      <w:r>
        <w:rPr>
          <w:sz w:val="21"/>
        </w:rPr>
        <w:t>or</w:t>
      </w:r>
    </w:p>
    <w:p w:rsidR="0088737D" w:rsidRDefault="00173F4C" w:rsidP="00283D5F">
      <w:pPr>
        <w:pStyle w:val="ListParagraph"/>
        <w:numPr>
          <w:ilvl w:val="1"/>
          <w:numId w:val="32"/>
        </w:numPr>
        <w:tabs>
          <w:tab w:val="left" w:pos="895"/>
        </w:tabs>
        <w:spacing w:before="0" w:after="120"/>
        <w:ind w:hanging="396"/>
        <w:rPr>
          <w:sz w:val="21"/>
        </w:rPr>
      </w:pPr>
      <w:r>
        <w:rPr>
          <w:sz w:val="21"/>
        </w:rPr>
        <w:t>determines that a class or type of practice is no longer justified;</w:t>
      </w:r>
      <w:r>
        <w:rPr>
          <w:spacing w:val="-16"/>
          <w:sz w:val="21"/>
        </w:rPr>
        <w:t xml:space="preserve"> </w:t>
      </w:r>
      <w:r>
        <w:rPr>
          <w:sz w:val="21"/>
        </w:rPr>
        <w:t>or</w:t>
      </w:r>
    </w:p>
    <w:p w:rsidR="0088737D" w:rsidRDefault="00173F4C" w:rsidP="00283D5F">
      <w:pPr>
        <w:pStyle w:val="ListParagraph"/>
        <w:numPr>
          <w:ilvl w:val="1"/>
          <w:numId w:val="32"/>
        </w:numPr>
        <w:tabs>
          <w:tab w:val="left" w:pos="895"/>
        </w:tabs>
        <w:spacing w:before="0" w:after="120"/>
        <w:ind w:hanging="396"/>
        <w:rPr>
          <w:sz w:val="21"/>
        </w:rPr>
      </w:pPr>
      <w:r>
        <w:rPr>
          <w:sz w:val="21"/>
        </w:rPr>
        <w:t>introduces or changes conditions relating to the justification of a class or type of</w:t>
      </w:r>
      <w:r>
        <w:rPr>
          <w:spacing w:val="-33"/>
          <w:sz w:val="21"/>
        </w:rPr>
        <w:t xml:space="preserve"> </w:t>
      </w:r>
      <w:r>
        <w:rPr>
          <w:sz w:val="21"/>
        </w:rPr>
        <w:t>practice,</w:t>
      </w:r>
    </w:p>
    <w:p w:rsidR="0088737D" w:rsidRDefault="00173F4C" w:rsidP="00DA2053">
      <w:pPr>
        <w:pStyle w:val="BodyText"/>
        <w:spacing w:after="120"/>
        <w:ind w:left="157" w:right="445"/>
        <w:jc w:val="both"/>
      </w:pPr>
      <w:proofErr w:type="gramStart"/>
      <w:r>
        <w:t>shall</w:t>
      </w:r>
      <w:proofErr w:type="gramEnd"/>
      <w:r>
        <w:t xml:space="preserve"> be made by the Justifying Authority in the form of regulations, by exercising such powers as the Justifying Authority has which arise apart from these Regulations, including but not limited to powers under section 2(2) of the European Communities Act 1972</w:t>
      </w:r>
      <w:r w:rsidR="006466EB">
        <w:rPr>
          <w:rStyle w:val="FootnoteReference"/>
        </w:rPr>
        <w:footnoteReference w:id="11"/>
      </w:r>
      <w:r>
        <w:t>.</w:t>
      </w:r>
    </w:p>
    <w:p w:rsidR="0088737D" w:rsidRDefault="00173F4C" w:rsidP="00283D5F">
      <w:pPr>
        <w:pStyle w:val="ListParagraph"/>
        <w:numPr>
          <w:ilvl w:val="0"/>
          <w:numId w:val="31"/>
        </w:numPr>
        <w:tabs>
          <w:tab w:val="left" w:pos="626"/>
        </w:tabs>
        <w:spacing w:before="0" w:after="120"/>
        <w:ind w:right="446" w:firstLine="171"/>
        <w:jc w:val="both"/>
        <w:rPr>
          <w:sz w:val="21"/>
        </w:rPr>
      </w:pPr>
      <w:r>
        <w:rPr>
          <w:sz w:val="21"/>
        </w:rPr>
        <w:t>In the event that any of the persons mentioned in regulation 6(1) as constituting the Justifying Authority has no such power as is mentioned in paragraph (1), he shall not make a justification</w:t>
      </w:r>
      <w:r>
        <w:rPr>
          <w:spacing w:val="-2"/>
          <w:sz w:val="21"/>
        </w:rPr>
        <w:t xml:space="preserve"> </w:t>
      </w:r>
      <w:r>
        <w:rPr>
          <w:sz w:val="21"/>
        </w:rPr>
        <w:t>decision.</w:t>
      </w:r>
    </w:p>
    <w:p w:rsidR="0088737D" w:rsidRDefault="00173F4C" w:rsidP="00283D5F">
      <w:pPr>
        <w:pStyle w:val="ListParagraph"/>
        <w:numPr>
          <w:ilvl w:val="0"/>
          <w:numId w:val="31"/>
        </w:numPr>
        <w:tabs>
          <w:tab w:val="left" w:pos="626"/>
        </w:tabs>
        <w:spacing w:before="0" w:after="120"/>
        <w:ind w:right="443" w:firstLine="171"/>
        <w:jc w:val="both"/>
        <w:rPr>
          <w:sz w:val="21"/>
        </w:rPr>
      </w:pPr>
      <w:r>
        <w:rPr>
          <w:sz w:val="21"/>
        </w:rPr>
        <w:t>Any application, determination, decision or notice made or given under these Regulations, other than a justification decision required by paragraph (1) to be in the form of regulations, shall be in writing, unless paragraph (4)</w:t>
      </w:r>
      <w:r>
        <w:rPr>
          <w:spacing w:val="-7"/>
          <w:sz w:val="21"/>
        </w:rPr>
        <w:t xml:space="preserve"> </w:t>
      </w:r>
      <w:r>
        <w:rPr>
          <w:sz w:val="21"/>
        </w:rPr>
        <w:t>applies.</w:t>
      </w:r>
    </w:p>
    <w:p w:rsidR="0088737D" w:rsidRDefault="00173F4C" w:rsidP="00283D5F">
      <w:pPr>
        <w:pStyle w:val="ListParagraph"/>
        <w:numPr>
          <w:ilvl w:val="0"/>
          <w:numId w:val="31"/>
        </w:numPr>
        <w:tabs>
          <w:tab w:val="left" w:pos="627"/>
        </w:tabs>
        <w:spacing w:before="0" w:after="120"/>
        <w:ind w:right="445" w:firstLine="171"/>
        <w:jc w:val="both"/>
        <w:rPr>
          <w:sz w:val="21"/>
        </w:rPr>
      </w:pPr>
      <w:r>
        <w:rPr>
          <w:sz w:val="21"/>
        </w:rPr>
        <w:t>Any person to whom these Regulations require any application, determination, decision, notice or other information to be communicated may agree to receive that application, determination, decision, notice or other information by any electronic means of communication or other information technology, but may not require it to be so</w:t>
      </w:r>
      <w:r>
        <w:rPr>
          <w:spacing w:val="-21"/>
          <w:sz w:val="21"/>
        </w:rPr>
        <w:t xml:space="preserve"> </w:t>
      </w:r>
      <w:r>
        <w:rPr>
          <w:sz w:val="21"/>
        </w:rPr>
        <w:t>communicated.</w:t>
      </w:r>
    </w:p>
    <w:p w:rsidR="0088737D" w:rsidRDefault="00173F4C" w:rsidP="00283D5F">
      <w:pPr>
        <w:pStyle w:val="ListParagraph"/>
        <w:numPr>
          <w:ilvl w:val="0"/>
          <w:numId w:val="31"/>
        </w:numPr>
        <w:tabs>
          <w:tab w:val="left" w:pos="626"/>
        </w:tabs>
        <w:spacing w:before="0" w:after="120"/>
        <w:ind w:right="444" w:firstLine="171"/>
        <w:jc w:val="both"/>
        <w:rPr>
          <w:sz w:val="21"/>
        </w:rPr>
      </w:pPr>
      <w:r>
        <w:rPr>
          <w:sz w:val="21"/>
        </w:rPr>
        <w:t>Without prejudice to paragraph (1), the Justifying Authority shall take such steps as he considers appropriate to bring any determination, decision or notice made or given under these Regulations to the attention of any person likely to be affected by</w:t>
      </w:r>
      <w:r>
        <w:rPr>
          <w:spacing w:val="-27"/>
          <w:sz w:val="21"/>
        </w:rPr>
        <w:t xml:space="preserve"> </w:t>
      </w:r>
      <w:r>
        <w:rPr>
          <w:sz w:val="21"/>
        </w:rPr>
        <w:t>it.</w:t>
      </w:r>
    </w:p>
    <w:p w:rsidR="0088737D" w:rsidRDefault="00173F4C" w:rsidP="00283D5F">
      <w:pPr>
        <w:pStyle w:val="ListParagraph"/>
        <w:numPr>
          <w:ilvl w:val="0"/>
          <w:numId w:val="31"/>
        </w:numPr>
        <w:tabs>
          <w:tab w:val="left" w:pos="627"/>
        </w:tabs>
        <w:spacing w:before="0" w:after="120"/>
        <w:ind w:right="442" w:firstLine="171"/>
        <w:jc w:val="both"/>
        <w:rPr>
          <w:sz w:val="21"/>
        </w:rPr>
      </w:pPr>
      <w:r>
        <w:rPr>
          <w:sz w:val="21"/>
        </w:rPr>
        <w:t>After making any determination or justification decision under these Regulations, the Justifying Authority which has made the determination or decision shall forthwith give notice of the determination or decision and of where a copy of the determination or decision can be obtained, as</w:t>
      </w:r>
      <w:r>
        <w:rPr>
          <w:spacing w:val="-3"/>
          <w:sz w:val="21"/>
        </w:rPr>
        <w:t xml:space="preserve"> </w:t>
      </w:r>
      <w:r>
        <w:rPr>
          <w:sz w:val="21"/>
        </w:rPr>
        <w:t>follows:</w:t>
      </w:r>
    </w:p>
    <w:p w:rsidR="0088737D" w:rsidRPr="00DA2053" w:rsidRDefault="00DA2053" w:rsidP="00DA2053">
      <w:pPr>
        <w:tabs>
          <w:tab w:val="left" w:pos="896"/>
        </w:tabs>
        <w:spacing w:after="120"/>
        <w:ind w:left="720"/>
        <w:rPr>
          <w:sz w:val="21"/>
        </w:rPr>
      </w:pPr>
      <w:r>
        <w:rPr>
          <w:sz w:val="21"/>
        </w:rPr>
        <w:t xml:space="preserve">(a) </w:t>
      </w:r>
      <w:proofErr w:type="gramStart"/>
      <w:r w:rsidR="00173F4C" w:rsidRPr="00DA2053">
        <w:rPr>
          <w:sz w:val="21"/>
        </w:rPr>
        <w:t>for</w:t>
      </w:r>
      <w:proofErr w:type="gramEnd"/>
      <w:r w:rsidR="00173F4C" w:rsidRPr="00DA2053">
        <w:rPr>
          <w:sz w:val="21"/>
        </w:rPr>
        <w:t xml:space="preserve"> a determination or decision affecting England, Wales, or both, in the London</w:t>
      </w:r>
      <w:r w:rsidR="00173F4C" w:rsidRPr="00DA2053">
        <w:rPr>
          <w:spacing w:val="-38"/>
          <w:sz w:val="21"/>
        </w:rPr>
        <w:t xml:space="preserve"> </w:t>
      </w:r>
      <w:r w:rsidR="006466EB" w:rsidRPr="00DA2053">
        <w:rPr>
          <w:spacing w:val="-38"/>
          <w:sz w:val="21"/>
        </w:rPr>
        <w:t xml:space="preserve"> </w:t>
      </w:r>
      <w:r w:rsidR="00173F4C" w:rsidRPr="00DA2053">
        <w:rPr>
          <w:sz w:val="21"/>
        </w:rPr>
        <w:t>Gazette;</w:t>
      </w:r>
    </w:p>
    <w:p w:rsidR="0088737D" w:rsidRDefault="00DA2053" w:rsidP="00DA2053">
      <w:pPr>
        <w:pStyle w:val="BodyText"/>
        <w:spacing w:after="120"/>
        <w:ind w:left="720"/>
      </w:pPr>
      <w:r>
        <w:t xml:space="preserve">(b) </w:t>
      </w:r>
      <w:proofErr w:type="gramStart"/>
      <w:r w:rsidR="00173F4C">
        <w:t>for</w:t>
      </w:r>
      <w:proofErr w:type="gramEnd"/>
      <w:r w:rsidR="00173F4C">
        <w:t xml:space="preserve"> a determination or decision affecting Scotland, in the Edinburgh</w:t>
      </w:r>
      <w:r w:rsidR="00173F4C">
        <w:rPr>
          <w:spacing w:val="-21"/>
        </w:rPr>
        <w:t xml:space="preserve"> </w:t>
      </w:r>
      <w:r w:rsidR="00173F4C">
        <w:t>Gazette;</w:t>
      </w:r>
    </w:p>
    <w:p w:rsidR="0088737D" w:rsidRPr="00DA2053" w:rsidRDefault="00DA2053" w:rsidP="00DA2053">
      <w:pPr>
        <w:tabs>
          <w:tab w:val="left" w:pos="895"/>
        </w:tabs>
        <w:spacing w:after="120"/>
        <w:ind w:left="720"/>
        <w:rPr>
          <w:sz w:val="21"/>
        </w:rPr>
      </w:pPr>
      <w:r>
        <w:rPr>
          <w:sz w:val="21"/>
        </w:rPr>
        <w:t>(c</w:t>
      </w:r>
      <w:proofErr w:type="gramStart"/>
      <w:r>
        <w:rPr>
          <w:sz w:val="21"/>
        </w:rPr>
        <w:t>)</w:t>
      </w:r>
      <w:r w:rsidR="00173F4C" w:rsidRPr="00DA2053">
        <w:rPr>
          <w:sz w:val="21"/>
        </w:rPr>
        <w:t>for</w:t>
      </w:r>
      <w:proofErr w:type="gramEnd"/>
      <w:r w:rsidR="00173F4C" w:rsidRPr="00DA2053">
        <w:rPr>
          <w:sz w:val="21"/>
        </w:rPr>
        <w:t xml:space="preserve"> a determination or decision affecting Northern Ireland, in the Belfast</w:t>
      </w:r>
      <w:r w:rsidR="00173F4C" w:rsidRPr="00DA2053">
        <w:rPr>
          <w:spacing w:val="-22"/>
          <w:sz w:val="21"/>
        </w:rPr>
        <w:t xml:space="preserve"> </w:t>
      </w:r>
      <w:r w:rsidR="00173F4C" w:rsidRPr="00DA2053">
        <w:rPr>
          <w:sz w:val="21"/>
        </w:rPr>
        <w:t>Gazette.</w:t>
      </w:r>
    </w:p>
    <w:p w:rsidR="0088737D" w:rsidRDefault="0088737D">
      <w:pPr>
        <w:pStyle w:val="BodyText"/>
        <w:spacing w:before="3"/>
        <w:rPr>
          <w:sz w:val="28"/>
        </w:rPr>
      </w:pPr>
    </w:p>
    <w:p w:rsidR="0088737D" w:rsidRDefault="00173F4C">
      <w:pPr>
        <w:pStyle w:val="Heading3"/>
      </w:pPr>
      <w:r>
        <w:t>Time for determining applications</w:t>
      </w:r>
    </w:p>
    <w:p w:rsidR="0088737D" w:rsidRDefault="00173F4C">
      <w:pPr>
        <w:pStyle w:val="BodyText"/>
        <w:spacing w:before="157"/>
        <w:ind w:left="157" w:right="447" w:firstLine="170"/>
        <w:jc w:val="both"/>
      </w:pPr>
      <w:r>
        <w:rPr>
          <w:b/>
        </w:rPr>
        <w:t>15.</w:t>
      </w:r>
      <w:r>
        <w:t xml:space="preserve">—(1) The Justifying Authority or, in the case of regulation 12, the Secretary of State shall, within one month of receiving an application or request under regulation 9, 10 </w:t>
      </w:r>
      <w:r w:rsidRPr="003F70F8">
        <w:rPr>
          <w:strike/>
          <w:color w:val="808080" w:themeColor="background1" w:themeShade="80"/>
        </w:rPr>
        <w:t>or 12</w:t>
      </w:r>
      <w:r w:rsidR="003F70F8" w:rsidRPr="003F70F8">
        <w:rPr>
          <w:color w:val="808080" w:themeColor="background1" w:themeShade="80"/>
        </w:rPr>
        <w:t xml:space="preserve"> </w:t>
      </w:r>
      <w:r w:rsidR="003F70F8" w:rsidRPr="003F70F8">
        <w:rPr>
          <w:color w:val="FF0000"/>
        </w:rPr>
        <w:t>, 12, 21C or 21E</w:t>
      </w:r>
      <w:r>
        <w:t>, notify the applicant of the period within which it will be determined.</w:t>
      </w:r>
    </w:p>
    <w:p w:rsidR="0088737D" w:rsidRDefault="00173F4C">
      <w:pPr>
        <w:pStyle w:val="ListParagraph"/>
        <w:numPr>
          <w:ilvl w:val="0"/>
          <w:numId w:val="30"/>
        </w:numPr>
        <w:tabs>
          <w:tab w:val="left" w:pos="627"/>
        </w:tabs>
        <w:spacing w:before="77"/>
        <w:ind w:right="443" w:firstLine="170"/>
        <w:jc w:val="both"/>
        <w:rPr>
          <w:sz w:val="21"/>
        </w:rPr>
      </w:pPr>
      <w:r>
        <w:rPr>
          <w:sz w:val="21"/>
        </w:rPr>
        <w:t>The Justifying Authority or, in the case of regulation 12, the Secretary of State shall, within the period notified to the applicant under paragraph (1) or such further period as shall be notified to the</w:t>
      </w:r>
      <w:r>
        <w:rPr>
          <w:spacing w:val="-3"/>
          <w:sz w:val="21"/>
        </w:rPr>
        <w:t xml:space="preserve"> </w:t>
      </w:r>
      <w:r>
        <w:rPr>
          <w:sz w:val="21"/>
        </w:rPr>
        <w:t>applicant—</w:t>
      </w:r>
    </w:p>
    <w:p w:rsidR="0088737D" w:rsidRDefault="00173F4C">
      <w:pPr>
        <w:pStyle w:val="ListParagraph"/>
        <w:numPr>
          <w:ilvl w:val="1"/>
          <w:numId w:val="30"/>
        </w:numPr>
        <w:tabs>
          <w:tab w:val="left" w:pos="895"/>
        </w:tabs>
        <w:ind w:hanging="396"/>
        <w:rPr>
          <w:sz w:val="21"/>
        </w:rPr>
      </w:pPr>
      <w:r>
        <w:rPr>
          <w:sz w:val="21"/>
        </w:rPr>
        <w:t>make a justification decision or determination in relation to that application;</w:t>
      </w:r>
      <w:r>
        <w:rPr>
          <w:spacing w:val="-17"/>
          <w:sz w:val="21"/>
        </w:rPr>
        <w:t xml:space="preserve"> </w:t>
      </w:r>
      <w:r>
        <w:rPr>
          <w:sz w:val="21"/>
        </w:rPr>
        <w:t>or</w:t>
      </w:r>
    </w:p>
    <w:p w:rsidR="0088737D" w:rsidRDefault="00173F4C">
      <w:pPr>
        <w:pStyle w:val="ListParagraph"/>
        <w:numPr>
          <w:ilvl w:val="1"/>
          <w:numId w:val="30"/>
        </w:numPr>
        <w:tabs>
          <w:tab w:val="left" w:pos="895"/>
        </w:tabs>
        <w:ind w:right="445" w:hanging="396"/>
        <w:jc w:val="both"/>
        <w:rPr>
          <w:sz w:val="21"/>
        </w:rPr>
      </w:pPr>
      <w:r>
        <w:rPr>
          <w:sz w:val="21"/>
        </w:rPr>
        <w:t>(</w:t>
      </w:r>
      <w:proofErr w:type="gramStart"/>
      <w:r>
        <w:rPr>
          <w:sz w:val="21"/>
        </w:rPr>
        <w:t>if</w:t>
      </w:r>
      <w:proofErr w:type="gramEnd"/>
      <w:r>
        <w:rPr>
          <w:sz w:val="21"/>
        </w:rPr>
        <w:t xml:space="preserve"> he has decided not to make a justification decision on an application made under </w:t>
      </w:r>
      <w:r>
        <w:rPr>
          <w:sz w:val="21"/>
        </w:rPr>
        <w:lastRenderedPageBreak/>
        <w:t>regulation 10) notify the applicant of his intention not to make a justification decision in respect of the</w:t>
      </w:r>
      <w:r>
        <w:rPr>
          <w:spacing w:val="-4"/>
          <w:sz w:val="21"/>
        </w:rPr>
        <w:t xml:space="preserve"> </w:t>
      </w:r>
      <w:r>
        <w:rPr>
          <w:sz w:val="21"/>
        </w:rPr>
        <w:t>application.</w:t>
      </w:r>
    </w:p>
    <w:p w:rsidR="0088737D" w:rsidRDefault="0088737D">
      <w:pPr>
        <w:pStyle w:val="BodyText"/>
        <w:spacing w:before="8"/>
        <w:rPr>
          <w:sz w:val="41"/>
        </w:rPr>
      </w:pPr>
    </w:p>
    <w:p w:rsidR="0088737D" w:rsidRDefault="00173F4C">
      <w:pPr>
        <w:pStyle w:val="Heading2"/>
      </w:pPr>
      <w:r>
        <w:t>PART 5</w:t>
      </w:r>
    </w:p>
    <w:p w:rsidR="0088737D" w:rsidRDefault="00173F4C">
      <w:pPr>
        <w:spacing w:before="82"/>
        <w:ind w:left="558" w:right="849"/>
        <w:jc w:val="center"/>
        <w:rPr>
          <w:i/>
          <w:sz w:val="21"/>
        </w:rPr>
      </w:pPr>
      <w:r>
        <w:rPr>
          <w:i/>
          <w:sz w:val="21"/>
        </w:rPr>
        <w:t>Information, Consultation and Publicity</w:t>
      </w:r>
    </w:p>
    <w:p w:rsidR="0088737D" w:rsidRDefault="0088737D">
      <w:pPr>
        <w:pStyle w:val="BodyText"/>
        <w:spacing w:before="1"/>
        <w:rPr>
          <w:i/>
          <w:sz w:val="28"/>
        </w:rPr>
      </w:pPr>
    </w:p>
    <w:p w:rsidR="0088737D" w:rsidRDefault="00173F4C">
      <w:pPr>
        <w:pStyle w:val="Heading3"/>
      </w:pPr>
      <w:r>
        <w:t>Information</w:t>
      </w:r>
    </w:p>
    <w:p w:rsidR="0088737D" w:rsidRDefault="00173F4C">
      <w:pPr>
        <w:pStyle w:val="BodyText"/>
        <w:spacing w:before="157"/>
        <w:ind w:left="157" w:right="442" w:firstLine="170"/>
        <w:jc w:val="both"/>
      </w:pPr>
      <w:r>
        <w:rPr>
          <w:b/>
        </w:rPr>
        <w:t>16.</w:t>
      </w:r>
      <w:r>
        <w:t>—(1) For the purpose of the discharge of any function under these Regulations, the  Justifying Authority may, by notice served on any person, require that person to furnish such information as is specified in the notice, within such period as is so</w:t>
      </w:r>
      <w:r>
        <w:rPr>
          <w:spacing w:val="-21"/>
        </w:rPr>
        <w:t xml:space="preserve"> </w:t>
      </w:r>
      <w:r>
        <w:t>specified.</w:t>
      </w:r>
    </w:p>
    <w:p w:rsidR="0088737D" w:rsidRDefault="00173F4C">
      <w:pPr>
        <w:pStyle w:val="ListParagraph"/>
        <w:numPr>
          <w:ilvl w:val="0"/>
          <w:numId w:val="29"/>
        </w:numPr>
        <w:tabs>
          <w:tab w:val="left" w:pos="626"/>
        </w:tabs>
        <w:spacing w:before="79"/>
        <w:ind w:right="444" w:firstLine="171"/>
        <w:jc w:val="both"/>
        <w:rPr>
          <w:sz w:val="21"/>
        </w:rPr>
      </w:pPr>
      <w:r>
        <w:rPr>
          <w:sz w:val="21"/>
        </w:rPr>
        <w:t>A notice served pursuant to paragraph (1) may only specify such information as is in the person’s possession or which the person may reasonably be expected to</w:t>
      </w:r>
      <w:r>
        <w:rPr>
          <w:spacing w:val="-28"/>
          <w:sz w:val="21"/>
        </w:rPr>
        <w:t xml:space="preserve"> </w:t>
      </w:r>
      <w:r>
        <w:rPr>
          <w:sz w:val="21"/>
        </w:rPr>
        <w:t>furnish.</w:t>
      </w:r>
    </w:p>
    <w:p w:rsidR="0088737D" w:rsidRDefault="00173F4C">
      <w:pPr>
        <w:pStyle w:val="ListParagraph"/>
        <w:numPr>
          <w:ilvl w:val="0"/>
          <w:numId w:val="29"/>
        </w:numPr>
        <w:tabs>
          <w:tab w:val="left" w:pos="626"/>
        </w:tabs>
        <w:spacing w:before="79"/>
        <w:ind w:right="443" w:firstLine="171"/>
        <w:jc w:val="both"/>
        <w:rPr>
          <w:sz w:val="21"/>
        </w:rPr>
      </w:pPr>
      <w:r>
        <w:rPr>
          <w:sz w:val="21"/>
        </w:rPr>
        <w:t>A notice served pursuant to paragraph (1) may be withdrawn or varied by the Justifying Authority.</w:t>
      </w:r>
    </w:p>
    <w:p w:rsidR="0088737D" w:rsidRDefault="00173F4C">
      <w:pPr>
        <w:pStyle w:val="ListParagraph"/>
        <w:numPr>
          <w:ilvl w:val="0"/>
          <w:numId w:val="29"/>
        </w:numPr>
        <w:tabs>
          <w:tab w:val="left" w:pos="679"/>
        </w:tabs>
        <w:spacing w:before="81"/>
        <w:ind w:right="446" w:firstLine="171"/>
        <w:jc w:val="both"/>
        <w:rPr>
          <w:sz w:val="21"/>
        </w:rPr>
      </w:pPr>
      <w:r>
        <w:rPr>
          <w:sz w:val="21"/>
        </w:rPr>
        <w:t>The period specified in the notice pursuant to paragraph (1) shall be not less than 28 days unless in the opinion of the Justifying Authority it is necessary for the provision of the information to be</w:t>
      </w:r>
      <w:r>
        <w:rPr>
          <w:spacing w:val="-1"/>
          <w:sz w:val="21"/>
        </w:rPr>
        <w:t xml:space="preserve"> </w:t>
      </w:r>
      <w:r>
        <w:rPr>
          <w:sz w:val="21"/>
        </w:rPr>
        <w:t>expedited.</w:t>
      </w:r>
    </w:p>
    <w:p w:rsidR="0088737D" w:rsidRDefault="00173F4C">
      <w:pPr>
        <w:pStyle w:val="ListParagraph"/>
        <w:numPr>
          <w:ilvl w:val="0"/>
          <w:numId w:val="29"/>
        </w:numPr>
        <w:tabs>
          <w:tab w:val="left" w:pos="626"/>
        </w:tabs>
        <w:spacing w:before="79"/>
        <w:ind w:right="445" w:firstLine="171"/>
        <w:jc w:val="both"/>
        <w:rPr>
          <w:sz w:val="21"/>
        </w:rPr>
      </w:pPr>
      <w:r>
        <w:rPr>
          <w:sz w:val="21"/>
        </w:rPr>
        <w:t>A notice served pursuant to paragraph (1) shall invite the person upon whom the notice is served to notify the Justifying Authority within 14 days of any grounds upon which the notice ought to be varied or withdrawn under paragraph</w:t>
      </w:r>
      <w:r>
        <w:rPr>
          <w:spacing w:val="-2"/>
          <w:sz w:val="21"/>
        </w:rPr>
        <w:t xml:space="preserve"> </w:t>
      </w:r>
      <w:r>
        <w:rPr>
          <w:sz w:val="21"/>
        </w:rPr>
        <w:t>(3).</w:t>
      </w:r>
    </w:p>
    <w:p w:rsidR="0088737D" w:rsidRDefault="0088737D">
      <w:pPr>
        <w:pStyle w:val="BodyText"/>
        <w:spacing w:before="3"/>
        <w:rPr>
          <w:sz w:val="28"/>
        </w:rPr>
      </w:pPr>
    </w:p>
    <w:p w:rsidR="0088737D" w:rsidRDefault="00173F4C">
      <w:pPr>
        <w:pStyle w:val="Heading3"/>
      </w:pPr>
      <w:r>
        <w:t>Inquiries and Hearings</w:t>
      </w:r>
    </w:p>
    <w:p w:rsidR="0088737D" w:rsidRDefault="00173F4C">
      <w:pPr>
        <w:pStyle w:val="BodyText"/>
        <w:spacing w:before="157"/>
        <w:ind w:left="157" w:right="445" w:firstLine="170"/>
        <w:jc w:val="both"/>
      </w:pPr>
      <w:r>
        <w:rPr>
          <w:b/>
        </w:rPr>
        <w:t>17.</w:t>
      </w:r>
      <w:r>
        <w:t>—(1) Without prejudice to any other power to hold an inquiry or other hearing, the Justifying Authority may cause an inquiry or other hearing to be held if it appears to him expedient to do so in connection with the exercise of any of his functions under these Regulations.</w:t>
      </w:r>
    </w:p>
    <w:p w:rsidR="0088737D" w:rsidRDefault="00173F4C">
      <w:pPr>
        <w:pStyle w:val="ListParagraph"/>
        <w:numPr>
          <w:ilvl w:val="0"/>
          <w:numId w:val="28"/>
        </w:numPr>
        <w:tabs>
          <w:tab w:val="left" w:pos="627"/>
        </w:tabs>
        <w:spacing w:before="79"/>
        <w:rPr>
          <w:sz w:val="21"/>
        </w:rPr>
      </w:pPr>
      <w:r>
        <w:rPr>
          <w:sz w:val="21"/>
        </w:rPr>
        <w:t>In respect of any inquiry or other hearing held pursuant to paragraph</w:t>
      </w:r>
      <w:r>
        <w:rPr>
          <w:spacing w:val="-22"/>
          <w:sz w:val="21"/>
        </w:rPr>
        <w:t xml:space="preserve"> </w:t>
      </w:r>
      <w:r>
        <w:rPr>
          <w:sz w:val="21"/>
        </w:rPr>
        <w:t>(1)—</w:t>
      </w:r>
    </w:p>
    <w:p w:rsidR="0088737D" w:rsidRDefault="00173F4C">
      <w:pPr>
        <w:pStyle w:val="ListParagraph"/>
        <w:numPr>
          <w:ilvl w:val="1"/>
          <w:numId w:val="28"/>
        </w:numPr>
        <w:tabs>
          <w:tab w:val="left" w:pos="895"/>
        </w:tabs>
        <w:ind w:right="442" w:hanging="396"/>
        <w:jc w:val="both"/>
        <w:rPr>
          <w:sz w:val="21"/>
        </w:rPr>
      </w:pPr>
      <w:r>
        <w:rPr>
          <w:sz w:val="21"/>
        </w:rPr>
        <w:t>if the inquiry or hearing is held in England or Wales, subsections (2) to (5) of section 250 of the Local Government Act 1972</w:t>
      </w:r>
      <w:r w:rsidR="00647B34">
        <w:rPr>
          <w:rStyle w:val="FootnoteReference"/>
          <w:sz w:val="21"/>
        </w:rPr>
        <w:footnoteReference w:id="12"/>
      </w:r>
      <w:r>
        <w:rPr>
          <w:sz w:val="21"/>
        </w:rPr>
        <w:t xml:space="preserve"> (which contain supplementary provisions with respect to local inquiries held in pursuance of that section) shall apply as they apply to inquiries under that section, but as</w:t>
      </w:r>
      <w:r>
        <w:rPr>
          <w:spacing w:val="-9"/>
          <w:sz w:val="21"/>
        </w:rPr>
        <w:t xml:space="preserve"> </w:t>
      </w:r>
      <w:r>
        <w:rPr>
          <w:sz w:val="21"/>
        </w:rPr>
        <w:t>if—</w:t>
      </w:r>
    </w:p>
    <w:p w:rsidR="0088737D" w:rsidRDefault="00173F4C">
      <w:pPr>
        <w:pStyle w:val="ListParagraph"/>
        <w:numPr>
          <w:ilvl w:val="2"/>
          <w:numId w:val="28"/>
        </w:numPr>
        <w:tabs>
          <w:tab w:val="left" w:pos="1345"/>
        </w:tabs>
        <w:spacing w:before="81"/>
        <w:ind w:right="446" w:hanging="310"/>
        <w:jc w:val="left"/>
        <w:rPr>
          <w:sz w:val="21"/>
        </w:rPr>
      </w:pPr>
      <w:r>
        <w:rPr>
          <w:sz w:val="21"/>
        </w:rPr>
        <w:t>references to the person appointed to hold the inquiry included references to the Justifying</w:t>
      </w:r>
      <w:r>
        <w:rPr>
          <w:spacing w:val="-2"/>
          <w:sz w:val="21"/>
        </w:rPr>
        <w:t xml:space="preserve"> </w:t>
      </w:r>
      <w:r>
        <w:rPr>
          <w:sz w:val="21"/>
        </w:rPr>
        <w:t>Authority;</w:t>
      </w:r>
    </w:p>
    <w:p w:rsidR="0088737D" w:rsidRDefault="00173F4C">
      <w:pPr>
        <w:pStyle w:val="ListParagraph"/>
        <w:numPr>
          <w:ilvl w:val="2"/>
          <w:numId w:val="28"/>
        </w:numPr>
        <w:tabs>
          <w:tab w:val="left" w:pos="1293"/>
        </w:tabs>
        <w:spacing w:before="93"/>
        <w:ind w:right="449" w:hanging="367"/>
        <w:jc w:val="left"/>
        <w:rPr>
          <w:sz w:val="21"/>
        </w:rPr>
      </w:pPr>
      <w:r>
        <w:rPr>
          <w:sz w:val="21"/>
        </w:rPr>
        <w:t>references to the Minister causing an inquiry to be held were references to the Justifying</w:t>
      </w:r>
      <w:r>
        <w:rPr>
          <w:spacing w:val="-2"/>
          <w:sz w:val="21"/>
        </w:rPr>
        <w:t xml:space="preserve"> </w:t>
      </w:r>
      <w:r>
        <w:rPr>
          <w:sz w:val="21"/>
        </w:rPr>
        <w:t>Authority;</w:t>
      </w:r>
    </w:p>
    <w:p w:rsidR="0088737D" w:rsidRDefault="00173F4C">
      <w:pPr>
        <w:pStyle w:val="ListParagraph"/>
        <w:numPr>
          <w:ilvl w:val="2"/>
          <w:numId w:val="28"/>
        </w:numPr>
        <w:tabs>
          <w:tab w:val="left" w:pos="1293"/>
        </w:tabs>
        <w:spacing w:before="79"/>
        <w:ind w:left="1292" w:hanging="429"/>
        <w:jc w:val="left"/>
        <w:rPr>
          <w:sz w:val="21"/>
        </w:rPr>
      </w:pPr>
      <w:r>
        <w:rPr>
          <w:sz w:val="21"/>
        </w:rPr>
        <w:t>the</w:t>
      </w:r>
      <w:r>
        <w:rPr>
          <w:spacing w:val="8"/>
          <w:sz w:val="21"/>
        </w:rPr>
        <w:t xml:space="preserve"> </w:t>
      </w:r>
      <w:r>
        <w:rPr>
          <w:sz w:val="21"/>
        </w:rPr>
        <w:t>words</w:t>
      </w:r>
      <w:r>
        <w:rPr>
          <w:spacing w:val="8"/>
          <w:sz w:val="21"/>
        </w:rPr>
        <w:t xml:space="preserve"> </w:t>
      </w:r>
      <w:r>
        <w:rPr>
          <w:sz w:val="21"/>
        </w:rPr>
        <w:t>“not</w:t>
      </w:r>
      <w:r>
        <w:rPr>
          <w:spacing w:val="8"/>
          <w:sz w:val="21"/>
        </w:rPr>
        <w:t xml:space="preserve"> </w:t>
      </w:r>
      <w:r>
        <w:rPr>
          <w:sz w:val="21"/>
        </w:rPr>
        <w:t>being</w:t>
      </w:r>
      <w:r>
        <w:rPr>
          <w:spacing w:val="9"/>
          <w:sz w:val="21"/>
        </w:rPr>
        <w:t xml:space="preserve"> </w:t>
      </w:r>
      <w:r>
        <w:rPr>
          <w:sz w:val="21"/>
        </w:rPr>
        <w:t>the</w:t>
      </w:r>
      <w:r>
        <w:rPr>
          <w:spacing w:val="8"/>
          <w:sz w:val="21"/>
        </w:rPr>
        <w:t xml:space="preserve"> </w:t>
      </w:r>
      <w:r>
        <w:rPr>
          <w:sz w:val="21"/>
        </w:rPr>
        <w:t>property</w:t>
      </w:r>
      <w:r>
        <w:rPr>
          <w:spacing w:val="4"/>
          <w:sz w:val="21"/>
        </w:rPr>
        <w:t xml:space="preserve"> </w:t>
      </w:r>
      <w:r>
        <w:rPr>
          <w:sz w:val="21"/>
        </w:rPr>
        <w:t>of</w:t>
      </w:r>
      <w:r>
        <w:rPr>
          <w:spacing w:val="9"/>
          <w:sz w:val="21"/>
        </w:rPr>
        <w:t xml:space="preserve"> </w:t>
      </w:r>
      <w:r>
        <w:rPr>
          <w:sz w:val="21"/>
        </w:rPr>
        <w:t>a</w:t>
      </w:r>
      <w:r>
        <w:rPr>
          <w:spacing w:val="11"/>
          <w:sz w:val="21"/>
        </w:rPr>
        <w:t xml:space="preserve"> </w:t>
      </w:r>
      <w:r>
        <w:rPr>
          <w:sz w:val="21"/>
        </w:rPr>
        <w:t>local</w:t>
      </w:r>
      <w:r>
        <w:rPr>
          <w:spacing w:val="9"/>
          <w:sz w:val="21"/>
        </w:rPr>
        <w:t xml:space="preserve"> </w:t>
      </w:r>
      <w:r>
        <w:rPr>
          <w:sz w:val="21"/>
        </w:rPr>
        <w:t>authority”</w:t>
      </w:r>
      <w:r>
        <w:rPr>
          <w:spacing w:val="11"/>
          <w:sz w:val="21"/>
        </w:rPr>
        <w:t xml:space="preserve"> </w:t>
      </w:r>
      <w:r>
        <w:rPr>
          <w:sz w:val="21"/>
        </w:rPr>
        <w:t>were</w:t>
      </w:r>
      <w:r>
        <w:rPr>
          <w:spacing w:val="8"/>
          <w:sz w:val="21"/>
        </w:rPr>
        <w:t xml:space="preserve"> </w:t>
      </w:r>
      <w:r>
        <w:rPr>
          <w:sz w:val="21"/>
        </w:rPr>
        <w:t>deleted</w:t>
      </w:r>
      <w:r>
        <w:rPr>
          <w:spacing w:val="8"/>
          <w:sz w:val="21"/>
        </w:rPr>
        <w:t xml:space="preserve"> </w:t>
      </w:r>
      <w:r>
        <w:rPr>
          <w:sz w:val="21"/>
        </w:rPr>
        <w:t>from</w:t>
      </w:r>
      <w:r>
        <w:rPr>
          <w:spacing w:val="9"/>
          <w:sz w:val="21"/>
        </w:rPr>
        <w:t xml:space="preserve"> </w:t>
      </w:r>
      <w:r>
        <w:rPr>
          <w:sz w:val="21"/>
        </w:rPr>
        <w:t>paragraph</w:t>
      </w:r>
    </w:p>
    <w:p w:rsidR="0088737D" w:rsidRDefault="00173F4C">
      <w:pPr>
        <w:pStyle w:val="ListParagraph"/>
        <w:numPr>
          <w:ilvl w:val="0"/>
          <w:numId w:val="27"/>
        </w:numPr>
        <w:tabs>
          <w:tab w:val="left" w:pos="1589"/>
        </w:tabs>
        <w:spacing w:before="1"/>
        <w:ind w:left="1588" w:hanging="298"/>
        <w:jc w:val="left"/>
        <w:rPr>
          <w:sz w:val="21"/>
        </w:rPr>
      </w:pPr>
      <w:r>
        <w:rPr>
          <w:sz w:val="21"/>
        </w:rPr>
        <w:t>of subsection (2);</w:t>
      </w:r>
      <w:r>
        <w:rPr>
          <w:spacing w:val="-4"/>
          <w:sz w:val="21"/>
        </w:rPr>
        <w:t xml:space="preserve"> </w:t>
      </w:r>
      <w:r>
        <w:rPr>
          <w:sz w:val="21"/>
        </w:rPr>
        <w:t>and</w:t>
      </w:r>
    </w:p>
    <w:p w:rsidR="0088737D" w:rsidRDefault="00173F4C">
      <w:pPr>
        <w:pStyle w:val="ListParagraph"/>
        <w:numPr>
          <w:ilvl w:val="2"/>
          <w:numId w:val="28"/>
        </w:numPr>
        <w:tabs>
          <w:tab w:val="left" w:pos="1292"/>
        </w:tabs>
        <w:ind w:left="1291" w:hanging="416"/>
        <w:jc w:val="left"/>
        <w:rPr>
          <w:sz w:val="21"/>
        </w:rPr>
      </w:pPr>
      <w:r>
        <w:rPr>
          <w:sz w:val="21"/>
        </w:rPr>
        <w:t>the words “local authority or” in subsection (4) were</w:t>
      </w:r>
      <w:r>
        <w:rPr>
          <w:spacing w:val="-16"/>
          <w:sz w:val="21"/>
        </w:rPr>
        <w:t xml:space="preserve"> </w:t>
      </w:r>
      <w:r>
        <w:rPr>
          <w:sz w:val="21"/>
        </w:rPr>
        <w:t>deleted;</w:t>
      </w:r>
    </w:p>
    <w:p w:rsidR="0088737D" w:rsidRDefault="00173F4C">
      <w:pPr>
        <w:pStyle w:val="ListParagraph"/>
        <w:numPr>
          <w:ilvl w:val="0"/>
          <w:numId w:val="26"/>
        </w:numPr>
        <w:tabs>
          <w:tab w:val="left" w:pos="895"/>
        </w:tabs>
        <w:ind w:right="443" w:hanging="396"/>
        <w:jc w:val="both"/>
        <w:rPr>
          <w:sz w:val="21"/>
        </w:rPr>
      </w:pPr>
      <w:r>
        <w:rPr>
          <w:sz w:val="21"/>
        </w:rPr>
        <w:t>if the inquiry or hearing is held in Scotland, subsections (2) and (4) to (8) of section 210 of the Local Government (Scotland) Act 1973</w:t>
      </w:r>
      <w:r w:rsidR="00647B34">
        <w:rPr>
          <w:rStyle w:val="FootnoteReference"/>
          <w:sz w:val="21"/>
        </w:rPr>
        <w:footnoteReference w:id="13"/>
      </w:r>
      <w:r>
        <w:rPr>
          <w:sz w:val="21"/>
        </w:rPr>
        <w:t xml:space="preserve"> (which relate to the holding of local inquiries) shall apply as they apply to inquiries under that section, but as</w:t>
      </w:r>
      <w:r>
        <w:rPr>
          <w:spacing w:val="-27"/>
          <w:sz w:val="21"/>
        </w:rPr>
        <w:t xml:space="preserve"> </w:t>
      </w:r>
      <w:r>
        <w:rPr>
          <w:sz w:val="21"/>
        </w:rPr>
        <w:t>if—</w:t>
      </w:r>
    </w:p>
    <w:p w:rsidR="0088737D" w:rsidRDefault="00173F4C">
      <w:pPr>
        <w:pStyle w:val="ListParagraph"/>
        <w:numPr>
          <w:ilvl w:val="1"/>
          <w:numId w:val="26"/>
        </w:numPr>
        <w:tabs>
          <w:tab w:val="left" w:pos="1292"/>
        </w:tabs>
        <w:ind w:right="443" w:hanging="310"/>
        <w:jc w:val="left"/>
        <w:rPr>
          <w:sz w:val="21"/>
        </w:rPr>
      </w:pPr>
      <w:r>
        <w:rPr>
          <w:sz w:val="21"/>
        </w:rPr>
        <w:t>references to the person appointed to hold the inquiry included references to the Justifying</w:t>
      </w:r>
      <w:r>
        <w:rPr>
          <w:spacing w:val="-2"/>
          <w:sz w:val="21"/>
        </w:rPr>
        <w:t xml:space="preserve"> </w:t>
      </w:r>
      <w:r>
        <w:rPr>
          <w:sz w:val="21"/>
        </w:rPr>
        <w:t>Authority;</w:t>
      </w:r>
    </w:p>
    <w:p w:rsidR="0088737D" w:rsidRDefault="00173F4C">
      <w:pPr>
        <w:pStyle w:val="ListParagraph"/>
        <w:numPr>
          <w:ilvl w:val="1"/>
          <w:numId w:val="26"/>
        </w:numPr>
        <w:tabs>
          <w:tab w:val="left" w:pos="1292"/>
        </w:tabs>
        <w:spacing w:before="78"/>
        <w:ind w:left="1291" w:hanging="368"/>
        <w:jc w:val="left"/>
        <w:rPr>
          <w:sz w:val="21"/>
        </w:rPr>
      </w:pPr>
      <w:r>
        <w:rPr>
          <w:sz w:val="21"/>
        </w:rPr>
        <w:t>references to the Minister were references to the Justifying Authority;</w:t>
      </w:r>
      <w:r>
        <w:rPr>
          <w:spacing w:val="-19"/>
          <w:sz w:val="21"/>
        </w:rPr>
        <w:t xml:space="preserve"> </w:t>
      </w:r>
      <w:r>
        <w:rPr>
          <w:sz w:val="21"/>
        </w:rPr>
        <w:t>and</w:t>
      </w:r>
    </w:p>
    <w:p w:rsidR="0088737D" w:rsidRDefault="00173F4C">
      <w:pPr>
        <w:pStyle w:val="ListParagraph"/>
        <w:numPr>
          <w:ilvl w:val="1"/>
          <w:numId w:val="26"/>
        </w:numPr>
        <w:tabs>
          <w:tab w:val="left" w:pos="1293"/>
        </w:tabs>
        <w:ind w:right="448" w:hanging="427"/>
        <w:jc w:val="left"/>
        <w:rPr>
          <w:sz w:val="21"/>
        </w:rPr>
      </w:pPr>
      <w:r>
        <w:rPr>
          <w:sz w:val="21"/>
        </w:rPr>
        <w:t xml:space="preserve">the words “local authority or”, “any authority or” and “that authority or” in </w:t>
      </w:r>
      <w:r>
        <w:rPr>
          <w:sz w:val="21"/>
        </w:rPr>
        <w:lastRenderedPageBreak/>
        <w:t>subsection (7) were</w:t>
      </w:r>
      <w:r>
        <w:rPr>
          <w:spacing w:val="-4"/>
          <w:sz w:val="21"/>
        </w:rPr>
        <w:t xml:space="preserve"> </w:t>
      </w:r>
      <w:r>
        <w:rPr>
          <w:sz w:val="21"/>
        </w:rPr>
        <w:t>deleted;</w:t>
      </w:r>
    </w:p>
    <w:p w:rsidR="0088737D" w:rsidRDefault="00173F4C">
      <w:pPr>
        <w:pStyle w:val="ListParagraph"/>
        <w:numPr>
          <w:ilvl w:val="0"/>
          <w:numId w:val="26"/>
        </w:numPr>
        <w:tabs>
          <w:tab w:val="left" w:pos="896"/>
        </w:tabs>
        <w:spacing w:before="81"/>
        <w:ind w:right="440" w:hanging="396"/>
        <w:jc w:val="both"/>
        <w:rPr>
          <w:sz w:val="21"/>
        </w:rPr>
      </w:pPr>
      <w:r>
        <w:rPr>
          <w:sz w:val="21"/>
        </w:rPr>
        <w:t>if the inquiry or hearing is held in Northern Ireland, paragraphs 1 and 3 to 8 of Schedule 8 to the Health and Personal Social Services (Northern Ireland) Order 1972</w:t>
      </w:r>
      <w:r w:rsidR="00647B34">
        <w:rPr>
          <w:rStyle w:val="FootnoteReference"/>
          <w:sz w:val="21"/>
        </w:rPr>
        <w:footnoteReference w:id="14"/>
      </w:r>
      <w:r>
        <w:rPr>
          <w:sz w:val="21"/>
        </w:rPr>
        <w:t xml:space="preserve"> (which relate to the giving of evidence at, and the expenses incurred in relation to inquiries) shall apply as they apply in relation to an inquiry under that Schedule, but as</w:t>
      </w:r>
      <w:r>
        <w:rPr>
          <w:spacing w:val="-20"/>
          <w:sz w:val="21"/>
        </w:rPr>
        <w:t xml:space="preserve"> </w:t>
      </w:r>
      <w:r>
        <w:rPr>
          <w:sz w:val="21"/>
        </w:rPr>
        <w:t>if—</w:t>
      </w:r>
    </w:p>
    <w:p w:rsidR="0088737D" w:rsidRDefault="00173F4C">
      <w:pPr>
        <w:pStyle w:val="ListParagraph"/>
        <w:numPr>
          <w:ilvl w:val="1"/>
          <w:numId w:val="26"/>
        </w:numPr>
        <w:tabs>
          <w:tab w:val="left" w:pos="1292"/>
        </w:tabs>
        <w:spacing w:before="81"/>
        <w:ind w:right="443" w:hanging="310"/>
        <w:jc w:val="left"/>
        <w:rPr>
          <w:sz w:val="21"/>
        </w:rPr>
      </w:pPr>
      <w:r>
        <w:rPr>
          <w:sz w:val="21"/>
        </w:rPr>
        <w:t>references to the person appointed to hold the inquiry included references to the Justifying Authority;</w:t>
      </w:r>
      <w:r>
        <w:rPr>
          <w:spacing w:val="-3"/>
          <w:sz w:val="21"/>
        </w:rPr>
        <w:t xml:space="preserve"> </w:t>
      </w:r>
      <w:r>
        <w:rPr>
          <w:sz w:val="21"/>
        </w:rPr>
        <w:t>and</w:t>
      </w:r>
    </w:p>
    <w:p w:rsidR="0088737D" w:rsidRDefault="00173F4C">
      <w:pPr>
        <w:pStyle w:val="ListParagraph"/>
        <w:numPr>
          <w:ilvl w:val="1"/>
          <w:numId w:val="26"/>
        </w:numPr>
        <w:tabs>
          <w:tab w:val="left" w:pos="1292"/>
        </w:tabs>
        <w:spacing w:before="79"/>
        <w:ind w:left="1291" w:hanging="368"/>
        <w:jc w:val="left"/>
        <w:rPr>
          <w:sz w:val="21"/>
        </w:rPr>
      </w:pPr>
      <w:r>
        <w:rPr>
          <w:sz w:val="21"/>
        </w:rPr>
        <w:t>references to the Ministry were references to the Justifying</w:t>
      </w:r>
      <w:r>
        <w:rPr>
          <w:spacing w:val="-18"/>
          <w:sz w:val="21"/>
        </w:rPr>
        <w:t xml:space="preserve"> </w:t>
      </w:r>
      <w:r>
        <w:rPr>
          <w:sz w:val="21"/>
        </w:rPr>
        <w:t>Authority;</w:t>
      </w:r>
    </w:p>
    <w:p w:rsidR="0088737D" w:rsidRDefault="00173F4C">
      <w:pPr>
        <w:pStyle w:val="ListParagraph"/>
        <w:numPr>
          <w:ilvl w:val="0"/>
          <w:numId w:val="26"/>
        </w:numPr>
        <w:tabs>
          <w:tab w:val="left" w:pos="895"/>
        </w:tabs>
        <w:ind w:right="441" w:hanging="396"/>
        <w:jc w:val="both"/>
        <w:rPr>
          <w:sz w:val="21"/>
        </w:rPr>
      </w:pPr>
      <w:proofErr w:type="gramStart"/>
      <w:r>
        <w:rPr>
          <w:sz w:val="21"/>
        </w:rPr>
        <w:t>the</w:t>
      </w:r>
      <w:proofErr w:type="gramEnd"/>
      <w:r>
        <w:rPr>
          <w:sz w:val="21"/>
        </w:rPr>
        <w:t xml:space="preserve"> Justifying Authority shall take such steps as he considers appropriate to publish or otherwise give notice of the time and place of the inquiry or hearing to any person likely to be affected by</w:t>
      </w:r>
      <w:r>
        <w:rPr>
          <w:spacing w:val="-6"/>
          <w:sz w:val="21"/>
        </w:rPr>
        <w:t xml:space="preserve"> </w:t>
      </w:r>
      <w:r>
        <w:rPr>
          <w:sz w:val="21"/>
        </w:rPr>
        <w:t>it.</w:t>
      </w:r>
    </w:p>
    <w:p w:rsidR="0088737D" w:rsidRDefault="0088737D">
      <w:pPr>
        <w:pStyle w:val="BodyText"/>
        <w:spacing w:before="4"/>
        <w:rPr>
          <w:sz w:val="28"/>
        </w:rPr>
      </w:pPr>
    </w:p>
    <w:p w:rsidR="0088737D" w:rsidRDefault="00173F4C">
      <w:pPr>
        <w:pStyle w:val="Heading3"/>
      </w:pPr>
      <w:r>
        <w:t>Consultation</w:t>
      </w:r>
    </w:p>
    <w:p w:rsidR="0088737D" w:rsidRDefault="00173F4C">
      <w:pPr>
        <w:pStyle w:val="BodyText"/>
        <w:spacing w:before="155"/>
        <w:ind w:left="157" w:right="442" w:firstLine="170"/>
        <w:jc w:val="both"/>
      </w:pPr>
      <w:r>
        <w:rPr>
          <w:b/>
        </w:rPr>
        <w:t>18.</w:t>
      </w:r>
      <w:r>
        <w:t xml:space="preserve">—(1) Before making a justification decision, </w:t>
      </w:r>
      <w:r w:rsidRPr="003F70F8">
        <w:rPr>
          <w:strike/>
          <w:color w:val="808080" w:themeColor="background1" w:themeShade="80"/>
        </w:rPr>
        <w:t>a determination under regulation 12</w:t>
      </w:r>
      <w:r w:rsidRPr="003F70F8">
        <w:rPr>
          <w:color w:val="808080" w:themeColor="background1" w:themeShade="80"/>
        </w:rPr>
        <w:t xml:space="preserve"> </w:t>
      </w:r>
      <w:r w:rsidR="003F70F8" w:rsidRPr="003F70F8">
        <w:rPr>
          <w:color w:val="FF0000"/>
        </w:rPr>
        <w:t>or a determination under regulation 12 or 21C</w:t>
      </w:r>
      <w:r w:rsidR="003F70F8">
        <w:t xml:space="preserve"> </w:t>
      </w:r>
      <w:r>
        <w:t>or serving a contravention notice under regulation 22, the Justifying Authority or Secretary of State (as the case may</w:t>
      </w:r>
      <w:r>
        <w:rPr>
          <w:spacing w:val="-6"/>
        </w:rPr>
        <w:t xml:space="preserve"> </w:t>
      </w:r>
      <w:r>
        <w:t>be)—</w:t>
      </w:r>
    </w:p>
    <w:p w:rsidR="0088737D" w:rsidRDefault="00173F4C">
      <w:pPr>
        <w:pStyle w:val="ListParagraph"/>
        <w:numPr>
          <w:ilvl w:val="0"/>
          <w:numId w:val="25"/>
        </w:numPr>
        <w:tabs>
          <w:tab w:val="left" w:pos="895"/>
        </w:tabs>
        <w:spacing w:before="79"/>
        <w:ind w:hanging="396"/>
        <w:rPr>
          <w:sz w:val="21"/>
        </w:rPr>
      </w:pPr>
      <w:r>
        <w:rPr>
          <w:sz w:val="21"/>
        </w:rPr>
        <w:t>shall</w:t>
      </w:r>
      <w:r>
        <w:rPr>
          <w:spacing w:val="-2"/>
          <w:sz w:val="21"/>
        </w:rPr>
        <w:t xml:space="preserve"> </w:t>
      </w:r>
      <w:r>
        <w:rPr>
          <w:sz w:val="21"/>
        </w:rPr>
        <w:t>consult—</w:t>
      </w:r>
    </w:p>
    <w:p w:rsidR="0088737D" w:rsidRDefault="00173F4C">
      <w:pPr>
        <w:pStyle w:val="ListParagraph"/>
        <w:numPr>
          <w:ilvl w:val="1"/>
          <w:numId w:val="25"/>
        </w:numPr>
        <w:tabs>
          <w:tab w:val="left" w:pos="1292"/>
        </w:tabs>
        <w:spacing w:before="81"/>
        <w:ind w:hanging="310"/>
        <w:jc w:val="left"/>
        <w:rPr>
          <w:sz w:val="21"/>
        </w:rPr>
      </w:pPr>
      <w:r>
        <w:rPr>
          <w:sz w:val="21"/>
        </w:rPr>
        <w:t>the Health and Safety</w:t>
      </w:r>
      <w:r>
        <w:rPr>
          <w:spacing w:val="-9"/>
          <w:sz w:val="21"/>
        </w:rPr>
        <w:t xml:space="preserve"> </w:t>
      </w:r>
      <w:r>
        <w:rPr>
          <w:sz w:val="21"/>
        </w:rPr>
        <w:t>Executive</w:t>
      </w:r>
      <w:r w:rsidR="00647B34">
        <w:rPr>
          <w:rStyle w:val="FootnoteReference"/>
          <w:sz w:val="21"/>
        </w:rPr>
        <w:footnoteReference w:id="15"/>
      </w:r>
      <w:r>
        <w:rPr>
          <w:sz w:val="21"/>
        </w:rPr>
        <w:t>;</w:t>
      </w:r>
    </w:p>
    <w:p w:rsidR="0088737D" w:rsidRDefault="00173F4C">
      <w:pPr>
        <w:pStyle w:val="ListParagraph"/>
        <w:numPr>
          <w:ilvl w:val="1"/>
          <w:numId w:val="25"/>
        </w:numPr>
        <w:tabs>
          <w:tab w:val="left" w:pos="1293"/>
        </w:tabs>
        <w:ind w:left="1292" w:hanging="369"/>
        <w:jc w:val="left"/>
        <w:rPr>
          <w:sz w:val="21"/>
        </w:rPr>
      </w:pPr>
      <w:r>
        <w:rPr>
          <w:sz w:val="21"/>
        </w:rPr>
        <w:t>the Food Standards</w:t>
      </w:r>
      <w:r>
        <w:rPr>
          <w:spacing w:val="-4"/>
          <w:sz w:val="21"/>
        </w:rPr>
        <w:t xml:space="preserve"> </w:t>
      </w:r>
      <w:r>
        <w:rPr>
          <w:sz w:val="21"/>
        </w:rPr>
        <w:t>Agency</w:t>
      </w:r>
      <w:r w:rsidR="00647B34">
        <w:rPr>
          <w:rStyle w:val="FootnoteReference"/>
          <w:sz w:val="21"/>
        </w:rPr>
        <w:footnoteReference w:id="16"/>
      </w:r>
      <w:r>
        <w:rPr>
          <w:sz w:val="21"/>
        </w:rPr>
        <w:t>;</w:t>
      </w:r>
    </w:p>
    <w:p w:rsidR="0088737D" w:rsidRDefault="00173F4C">
      <w:pPr>
        <w:pStyle w:val="ListParagraph"/>
        <w:numPr>
          <w:ilvl w:val="1"/>
          <w:numId w:val="25"/>
        </w:numPr>
        <w:tabs>
          <w:tab w:val="left" w:pos="1293"/>
        </w:tabs>
        <w:ind w:left="1292" w:hanging="429"/>
        <w:jc w:val="left"/>
        <w:rPr>
          <w:sz w:val="21"/>
        </w:rPr>
      </w:pPr>
      <w:r>
        <w:rPr>
          <w:sz w:val="21"/>
        </w:rPr>
        <w:t>the National Radiological Protection Board</w:t>
      </w:r>
      <w:r w:rsidR="00647B34">
        <w:rPr>
          <w:rStyle w:val="FootnoteReference"/>
          <w:sz w:val="21"/>
        </w:rPr>
        <w:footnoteReference w:id="17"/>
      </w:r>
      <w:r>
        <w:rPr>
          <w:sz w:val="21"/>
        </w:rPr>
        <w:t>;</w:t>
      </w:r>
      <w:r>
        <w:rPr>
          <w:spacing w:val="-10"/>
          <w:sz w:val="21"/>
        </w:rPr>
        <w:t xml:space="preserve"> </w:t>
      </w:r>
      <w:r>
        <w:rPr>
          <w:sz w:val="21"/>
        </w:rPr>
        <w:t>and</w:t>
      </w:r>
    </w:p>
    <w:p w:rsidR="0088737D" w:rsidRDefault="00173F4C">
      <w:pPr>
        <w:pStyle w:val="ListParagraph"/>
        <w:numPr>
          <w:ilvl w:val="1"/>
          <w:numId w:val="25"/>
        </w:numPr>
        <w:tabs>
          <w:tab w:val="left" w:pos="1292"/>
        </w:tabs>
        <w:ind w:right="446" w:hanging="415"/>
        <w:jc w:val="both"/>
        <w:rPr>
          <w:sz w:val="21"/>
        </w:rPr>
      </w:pPr>
      <w:r>
        <w:rPr>
          <w:sz w:val="21"/>
        </w:rPr>
        <w:t>where the class or type of practice involves a radioactive substance, the Environment Agency</w:t>
      </w:r>
      <w:r w:rsidR="00647B34">
        <w:rPr>
          <w:rStyle w:val="FootnoteReference"/>
          <w:sz w:val="21"/>
        </w:rPr>
        <w:footnoteReference w:id="18"/>
      </w:r>
      <w:r>
        <w:rPr>
          <w:sz w:val="21"/>
        </w:rPr>
        <w:t>, the Scottish Environment Protection Agency</w:t>
      </w:r>
      <w:r w:rsidR="00647B34">
        <w:rPr>
          <w:rStyle w:val="FootnoteReference"/>
          <w:sz w:val="21"/>
        </w:rPr>
        <w:footnoteReference w:id="19"/>
      </w:r>
      <w:r>
        <w:rPr>
          <w:sz w:val="21"/>
        </w:rPr>
        <w:t xml:space="preserve"> and the Department of the Environment for Northern</w:t>
      </w:r>
      <w:r>
        <w:rPr>
          <w:spacing w:val="-5"/>
          <w:sz w:val="21"/>
        </w:rPr>
        <w:t xml:space="preserve"> </w:t>
      </w:r>
      <w:r>
        <w:rPr>
          <w:sz w:val="21"/>
        </w:rPr>
        <w:t>Ireland;</w:t>
      </w:r>
    </w:p>
    <w:p w:rsidR="0088737D" w:rsidRDefault="00173F4C">
      <w:pPr>
        <w:pStyle w:val="ListParagraph"/>
        <w:numPr>
          <w:ilvl w:val="0"/>
          <w:numId w:val="25"/>
        </w:numPr>
        <w:tabs>
          <w:tab w:val="left" w:pos="895"/>
        </w:tabs>
        <w:ind w:hanging="396"/>
        <w:rPr>
          <w:sz w:val="21"/>
        </w:rPr>
      </w:pPr>
      <w:r>
        <w:rPr>
          <w:sz w:val="21"/>
        </w:rPr>
        <w:t>may consult any other person whom he considers it appropriate to</w:t>
      </w:r>
      <w:r>
        <w:rPr>
          <w:spacing w:val="-25"/>
          <w:sz w:val="21"/>
        </w:rPr>
        <w:t xml:space="preserve"> </w:t>
      </w:r>
      <w:r>
        <w:rPr>
          <w:sz w:val="21"/>
        </w:rPr>
        <w:t>consult;</w:t>
      </w:r>
    </w:p>
    <w:p w:rsidR="0088737D" w:rsidRDefault="00173F4C">
      <w:pPr>
        <w:pStyle w:val="ListParagraph"/>
        <w:numPr>
          <w:ilvl w:val="0"/>
          <w:numId w:val="25"/>
        </w:numPr>
        <w:tabs>
          <w:tab w:val="left" w:pos="895"/>
        </w:tabs>
        <w:ind w:right="443" w:hanging="396"/>
        <w:jc w:val="both"/>
        <w:rPr>
          <w:sz w:val="21"/>
        </w:rPr>
      </w:pPr>
      <w:proofErr w:type="gramStart"/>
      <w:r>
        <w:rPr>
          <w:sz w:val="21"/>
        </w:rPr>
        <w:t>shall</w:t>
      </w:r>
      <w:proofErr w:type="gramEnd"/>
      <w:r>
        <w:rPr>
          <w:sz w:val="21"/>
        </w:rPr>
        <w:t xml:space="preserve"> take such steps as he considers appropriate to bring the proposed decision, determination or contravention notice to the attention of any person likely to be affected by</w:t>
      </w:r>
      <w:r>
        <w:rPr>
          <w:spacing w:val="-5"/>
          <w:sz w:val="21"/>
        </w:rPr>
        <w:t xml:space="preserve"> </w:t>
      </w:r>
      <w:r>
        <w:rPr>
          <w:spacing w:val="-2"/>
          <w:sz w:val="21"/>
        </w:rPr>
        <w:t>it.</w:t>
      </w:r>
    </w:p>
    <w:p w:rsidR="0088737D" w:rsidRDefault="00173F4C">
      <w:pPr>
        <w:pStyle w:val="BodyText"/>
        <w:spacing w:before="79"/>
        <w:ind w:left="157" w:right="443" w:firstLine="170"/>
        <w:jc w:val="both"/>
      </w:pPr>
      <w:r>
        <w:t xml:space="preserve">(2) Before exercising any function under Part 3 or under regulation 16, 17, </w:t>
      </w:r>
      <w:r w:rsidR="003F70F8" w:rsidRPr="003F70F8">
        <w:rPr>
          <w:color w:val="FF0000"/>
        </w:rPr>
        <w:t>21C,</w:t>
      </w:r>
      <w:r w:rsidR="003F70F8">
        <w:t xml:space="preserve"> </w:t>
      </w:r>
      <w:r>
        <w:t>22, 26 or 27, the person proposing to exercise the function shall consult the other persons listed in regulation 6(1).</w:t>
      </w:r>
    </w:p>
    <w:p w:rsidR="00647B34" w:rsidRDefault="00647B34">
      <w:pPr>
        <w:pStyle w:val="Heading3"/>
        <w:spacing w:before="98"/>
      </w:pPr>
    </w:p>
    <w:p w:rsidR="0088737D" w:rsidRDefault="00173F4C">
      <w:pPr>
        <w:pStyle w:val="Heading3"/>
        <w:spacing w:before="98"/>
      </w:pPr>
      <w:r>
        <w:t>Register</w:t>
      </w:r>
    </w:p>
    <w:p w:rsidR="0088737D" w:rsidRDefault="00173F4C">
      <w:pPr>
        <w:pStyle w:val="BodyText"/>
        <w:spacing w:before="157"/>
        <w:ind w:left="157" w:right="445" w:firstLine="170"/>
        <w:jc w:val="both"/>
      </w:pPr>
      <w:r>
        <w:rPr>
          <w:b/>
        </w:rPr>
        <w:t>19.</w:t>
      </w:r>
      <w:r>
        <w:t>—(1) The Secretary of State shall maintain a register containing such particulars as he considers appropriate of—</w:t>
      </w:r>
    </w:p>
    <w:p w:rsidR="0088737D" w:rsidRDefault="00173F4C">
      <w:pPr>
        <w:pStyle w:val="ListParagraph"/>
        <w:numPr>
          <w:ilvl w:val="1"/>
          <w:numId w:val="24"/>
        </w:numPr>
        <w:tabs>
          <w:tab w:val="left" w:pos="896"/>
        </w:tabs>
        <w:spacing w:before="79"/>
        <w:ind w:hanging="396"/>
        <w:rPr>
          <w:sz w:val="21"/>
        </w:rPr>
      </w:pPr>
      <w:r>
        <w:rPr>
          <w:sz w:val="21"/>
        </w:rPr>
        <w:t>any application made under regulation 9,10,</w:t>
      </w:r>
      <w:r w:rsidR="00697E60">
        <w:rPr>
          <w:sz w:val="21"/>
        </w:rPr>
        <w:t xml:space="preserve"> </w:t>
      </w:r>
      <w:r w:rsidRPr="00697E60">
        <w:rPr>
          <w:strike/>
          <w:color w:val="808080" w:themeColor="background1" w:themeShade="80"/>
          <w:sz w:val="21"/>
        </w:rPr>
        <w:t>or</w:t>
      </w:r>
      <w:r w:rsidRPr="00697E60">
        <w:rPr>
          <w:strike/>
          <w:color w:val="808080" w:themeColor="background1" w:themeShade="80"/>
          <w:spacing w:val="-5"/>
          <w:sz w:val="21"/>
        </w:rPr>
        <w:t xml:space="preserve"> </w:t>
      </w:r>
      <w:r w:rsidRPr="00697E60">
        <w:rPr>
          <w:strike/>
          <w:color w:val="808080" w:themeColor="background1" w:themeShade="80"/>
          <w:sz w:val="21"/>
        </w:rPr>
        <w:t>12</w:t>
      </w:r>
      <w:r w:rsidR="00697E60" w:rsidRPr="00697E60">
        <w:rPr>
          <w:color w:val="808080" w:themeColor="background1" w:themeShade="80"/>
          <w:sz w:val="21"/>
        </w:rPr>
        <w:t xml:space="preserve"> </w:t>
      </w:r>
      <w:r w:rsidR="00697E60" w:rsidRPr="00697E60">
        <w:rPr>
          <w:color w:val="FF0000"/>
        </w:rPr>
        <w:t>12 or 21C</w:t>
      </w:r>
      <w:r>
        <w:rPr>
          <w:sz w:val="21"/>
        </w:rPr>
        <w:t>;</w:t>
      </w:r>
    </w:p>
    <w:p w:rsidR="00697E60" w:rsidRDefault="00173F4C" w:rsidP="00697E60">
      <w:pPr>
        <w:pStyle w:val="ListParagraph"/>
        <w:numPr>
          <w:ilvl w:val="1"/>
          <w:numId w:val="24"/>
        </w:numPr>
        <w:tabs>
          <w:tab w:val="left" w:pos="895"/>
        </w:tabs>
        <w:spacing w:before="77"/>
        <w:ind w:right="445" w:hanging="396"/>
        <w:rPr>
          <w:sz w:val="21"/>
        </w:rPr>
      </w:pPr>
      <w:r>
        <w:rPr>
          <w:sz w:val="21"/>
        </w:rPr>
        <w:t>justification decisions and other determinations made under Part 3</w:t>
      </w:r>
      <w:r w:rsidR="00697E60">
        <w:rPr>
          <w:sz w:val="21"/>
        </w:rPr>
        <w:t xml:space="preserve"> </w:t>
      </w:r>
      <w:r w:rsidR="00697E60" w:rsidRPr="00697E60">
        <w:rPr>
          <w:color w:val="FF0000"/>
        </w:rPr>
        <w:t>or regulation 21C</w:t>
      </w:r>
      <w:r w:rsidRPr="00697E60">
        <w:rPr>
          <w:color w:val="FF0000"/>
          <w:sz w:val="21"/>
        </w:rPr>
        <w:t xml:space="preserve"> </w:t>
      </w:r>
      <w:r>
        <w:rPr>
          <w:sz w:val="21"/>
        </w:rPr>
        <w:t>or to which regulation 8</w:t>
      </w:r>
      <w:r>
        <w:rPr>
          <w:spacing w:val="-2"/>
          <w:sz w:val="21"/>
        </w:rPr>
        <w:t xml:space="preserve"> </w:t>
      </w:r>
      <w:r>
        <w:rPr>
          <w:sz w:val="21"/>
        </w:rPr>
        <w:t>applies;</w:t>
      </w:r>
    </w:p>
    <w:p w:rsidR="00697E60" w:rsidRPr="00697E60" w:rsidRDefault="00697E60" w:rsidP="00697E60">
      <w:pPr>
        <w:tabs>
          <w:tab w:val="left" w:pos="895"/>
        </w:tabs>
        <w:spacing w:before="77"/>
        <w:ind w:left="498" w:right="445"/>
        <w:rPr>
          <w:color w:val="FF0000"/>
          <w:sz w:val="21"/>
        </w:rPr>
      </w:pPr>
      <w:r w:rsidRPr="00697E60">
        <w:rPr>
          <w:color w:val="FF0000"/>
        </w:rPr>
        <w:t>(</w:t>
      </w:r>
      <w:proofErr w:type="spellStart"/>
      <w:proofErr w:type="gramStart"/>
      <w:r w:rsidRPr="00697E60">
        <w:rPr>
          <w:color w:val="FF0000"/>
        </w:rPr>
        <w:t>ba</w:t>
      </w:r>
      <w:proofErr w:type="spellEnd"/>
      <w:proofErr w:type="gramEnd"/>
      <w:r w:rsidRPr="00697E60">
        <w:rPr>
          <w:color w:val="FF0000"/>
        </w:rPr>
        <w:t>) approvals granted under regulation 21E;</w:t>
      </w:r>
    </w:p>
    <w:p w:rsidR="0088737D" w:rsidRDefault="00173F4C">
      <w:pPr>
        <w:pStyle w:val="ListParagraph"/>
        <w:numPr>
          <w:ilvl w:val="1"/>
          <w:numId w:val="24"/>
        </w:numPr>
        <w:tabs>
          <w:tab w:val="left" w:pos="895"/>
        </w:tabs>
        <w:spacing w:before="81"/>
        <w:ind w:hanging="396"/>
        <w:rPr>
          <w:sz w:val="21"/>
        </w:rPr>
      </w:pPr>
      <w:proofErr w:type="gramStart"/>
      <w:r>
        <w:rPr>
          <w:sz w:val="21"/>
        </w:rPr>
        <w:t>such</w:t>
      </w:r>
      <w:proofErr w:type="gramEnd"/>
      <w:r>
        <w:rPr>
          <w:sz w:val="21"/>
        </w:rPr>
        <w:t xml:space="preserve"> other information as he considers</w:t>
      </w:r>
      <w:r>
        <w:rPr>
          <w:spacing w:val="-10"/>
          <w:sz w:val="21"/>
        </w:rPr>
        <w:t xml:space="preserve"> </w:t>
      </w:r>
      <w:r>
        <w:rPr>
          <w:sz w:val="21"/>
        </w:rPr>
        <w:t>appropriate.</w:t>
      </w:r>
    </w:p>
    <w:p w:rsidR="0088737D" w:rsidRDefault="00173F4C">
      <w:pPr>
        <w:pStyle w:val="ListParagraph"/>
        <w:numPr>
          <w:ilvl w:val="0"/>
          <w:numId w:val="23"/>
        </w:numPr>
        <w:tabs>
          <w:tab w:val="left" w:pos="626"/>
        </w:tabs>
        <w:ind w:right="442" w:firstLine="170"/>
        <w:jc w:val="both"/>
        <w:rPr>
          <w:sz w:val="21"/>
        </w:rPr>
      </w:pPr>
      <w:r>
        <w:rPr>
          <w:sz w:val="21"/>
        </w:rPr>
        <w:t xml:space="preserve">The Scottish Ministers, or a Northern Ireland department, or the </w:t>
      </w:r>
      <w:r w:rsidRPr="00697E60">
        <w:rPr>
          <w:strike/>
          <w:color w:val="808080" w:themeColor="background1" w:themeShade="80"/>
          <w:sz w:val="21"/>
        </w:rPr>
        <w:t>National Assembly for Wales</w:t>
      </w:r>
      <w:r w:rsidR="00697E60" w:rsidRPr="00697E60">
        <w:t xml:space="preserve"> </w:t>
      </w:r>
      <w:r w:rsidR="00697E60" w:rsidRPr="00697E60">
        <w:rPr>
          <w:color w:val="FF0000"/>
        </w:rPr>
        <w:t>Welsh Ministers</w:t>
      </w:r>
      <w:r>
        <w:rPr>
          <w:sz w:val="21"/>
        </w:rPr>
        <w:t xml:space="preserve">, having made a justification decision under regulation 9, 10 or 11 </w:t>
      </w:r>
      <w:r w:rsidR="00697E60" w:rsidRPr="00697E60">
        <w:rPr>
          <w:color w:val="FF0000"/>
        </w:rPr>
        <w:t>or a determination under regulation 21C,</w:t>
      </w:r>
      <w:r w:rsidR="00697E60">
        <w:rPr>
          <w:color w:val="FF0000"/>
        </w:rPr>
        <w:t xml:space="preserve"> </w:t>
      </w:r>
      <w:r>
        <w:rPr>
          <w:sz w:val="21"/>
        </w:rPr>
        <w:t>shall as soon as reasonably practicable provide to the Secretary of State full particulars of that decision and such other information as he reasonably requires to perform his function under paragraph (1); and this paragraph shall apply to determinations to which regulation 8 applies as if they were justification decisions</w:t>
      </w:r>
      <w:r>
        <w:rPr>
          <w:spacing w:val="-3"/>
          <w:sz w:val="21"/>
        </w:rPr>
        <w:t xml:space="preserve"> </w:t>
      </w:r>
      <w:r>
        <w:rPr>
          <w:sz w:val="21"/>
        </w:rPr>
        <w:t>made</w:t>
      </w:r>
      <w:r>
        <w:rPr>
          <w:spacing w:val="-2"/>
          <w:sz w:val="21"/>
        </w:rPr>
        <w:t xml:space="preserve"> </w:t>
      </w:r>
      <w:r>
        <w:rPr>
          <w:sz w:val="21"/>
        </w:rPr>
        <w:t>by</w:t>
      </w:r>
      <w:r>
        <w:rPr>
          <w:spacing w:val="-4"/>
          <w:sz w:val="21"/>
        </w:rPr>
        <w:t xml:space="preserve"> </w:t>
      </w:r>
      <w:r>
        <w:rPr>
          <w:sz w:val="21"/>
        </w:rPr>
        <w:t>the</w:t>
      </w:r>
      <w:r>
        <w:rPr>
          <w:spacing w:val="-2"/>
          <w:sz w:val="21"/>
        </w:rPr>
        <w:t xml:space="preserve"> </w:t>
      </w:r>
      <w:r>
        <w:rPr>
          <w:sz w:val="21"/>
        </w:rPr>
        <w:t>relevant</w:t>
      </w:r>
      <w:r>
        <w:rPr>
          <w:spacing w:val="-2"/>
          <w:sz w:val="21"/>
        </w:rPr>
        <w:t xml:space="preserve"> </w:t>
      </w:r>
      <w:r>
        <w:rPr>
          <w:sz w:val="21"/>
        </w:rPr>
        <w:t>Justifying</w:t>
      </w:r>
      <w:r>
        <w:rPr>
          <w:spacing w:val="-2"/>
          <w:sz w:val="21"/>
        </w:rPr>
        <w:t xml:space="preserve"> </w:t>
      </w:r>
      <w:r>
        <w:rPr>
          <w:sz w:val="21"/>
        </w:rPr>
        <w:t>Authority</w:t>
      </w:r>
      <w:r>
        <w:rPr>
          <w:spacing w:val="-6"/>
          <w:sz w:val="21"/>
        </w:rPr>
        <w:t xml:space="preserve"> </w:t>
      </w:r>
      <w:r>
        <w:rPr>
          <w:sz w:val="21"/>
        </w:rPr>
        <w:t>on</w:t>
      </w:r>
      <w:r>
        <w:rPr>
          <w:spacing w:val="-2"/>
          <w:sz w:val="21"/>
        </w:rPr>
        <w:t xml:space="preserve"> </w:t>
      </w:r>
      <w:r>
        <w:rPr>
          <w:sz w:val="21"/>
        </w:rPr>
        <w:t>the</w:t>
      </w:r>
      <w:r>
        <w:rPr>
          <w:spacing w:val="-3"/>
          <w:sz w:val="21"/>
        </w:rPr>
        <w:t xml:space="preserve"> </w:t>
      </w:r>
      <w:r>
        <w:rPr>
          <w:sz w:val="21"/>
        </w:rPr>
        <w:t>entry</w:t>
      </w:r>
      <w:r>
        <w:rPr>
          <w:spacing w:val="-6"/>
          <w:sz w:val="21"/>
        </w:rPr>
        <w:t xml:space="preserve"> </w:t>
      </w:r>
      <w:r>
        <w:rPr>
          <w:sz w:val="21"/>
        </w:rPr>
        <w:t>into</w:t>
      </w:r>
      <w:r>
        <w:rPr>
          <w:spacing w:val="-2"/>
          <w:sz w:val="21"/>
        </w:rPr>
        <w:t xml:space="preserve"> </w:t>
      </w:r>
      <w:r>
        <w:rPr>
          <w:sz w:val="21"/>
        </w:rPr>
        <w:t>force</w:t>
      </w:r>
      <w:r>
        <w:rPr>
          <w:spacing w:val="-2"/>
          <w:sz w:val="21"/>
        </w:rPr>
        <w:t xml:space="preserve"> </w:t>
      </w:r>
      <w:r>
        <w:rPr>
          <w:sz w:val="21"/>
        </w:rPr>
        <w:t>of</w:t>
      </w:r>
      <w:r>
        <w:rPr>
          <w:spacing w:val="-2"/>
          <w:sz w:val="21"/>
        </w:rPr>
        <w:t xml:space="preserve"> </w:t>
      </w:r>
      <w:r>
        <w:rPr>
          <w:sz w:val="21"/>
        </w:rPr>
        <w:t>these</w:t>
      </w:r>
      <w:r>
        <w:rPr>
          <w:spacing w:val="-2"/>
          <w:sz w:val="21"/>
        </w:rPr>
        <w:t xml:space="preserve"> </w:t>
      </w:r>
      <w:r>
        <w:rPr>
          <w:sz w:val="21"/>
        </w:rPr>
        <w:t>Regulations.</w:t>
      </w:r>
    </w:p>
    <w:p w:rsidR="0088737D" w:rsidRDefault="00173F4C">
      <w:pPr>
        <w:pStyle w:val="ListParagraph"/>
        <w:numPr>
          <w:ilvl w:val="0"/>
          <w:numId w:val="23"/>
        </w:numPr>
        <w:tabs>
          <w:tab w:val="left" w:pos="627"/>
        </w:tabs>
        <w:ind w:left="626" w:hanging="299"/>
        <w:rPr>
          <w:sz w:val="21"/>
        </w:rPr>
      </w:pPr>
      <w:r>
        <w:rPr>
          <w:sz w:val="21"/>
        </w:rPr>
        <w:t>The Secretary of State</w:t>
      </w:r>
      <w:r>
        <w:rPr>
          <w:spacing w:val="-9"/>
          <w:sz w:val="21"/>
        </w:rPr>
        <w:t xml:space="preserve"> </w:t>
      </w:r>
      <w:r>
        <w:rPr>
          <w:sz w:val="21"/>
        </w:rPr>
        <w:t>shall—</w:t>
      </w:r>
    </w:p>
    <w:p w:rsidR="0088737D" w:rsidRDefault="00173F4C">
      <w:pPr>
        <w:pStyle w:val="ListParagraph"/>
        <w:numPr>
          <w:ilvl w:val="1"/>
          <w:numId w:val="23"/>
        </w:numPr>
        <w:tabs>
          <w:tab w:val="left" w:pos="896"/>
        </w:tabs>
        <w:ind w:right="440" w:hanging="396"/>
        <w:rPr>
          <w:sz w:val="21"/>
        </w:rPr>
      </w:pPr>
      <w:r>
        <w:rPr>
          <w:sz w:val="21"/>
        </w:rPr>
        <w:lastRenderedPageBreak/>
        <w:t>ensure that the register is open to inspection by members of the public free of charge at all reasonable hours;</w:t>
      </w:r>
      <w:r>
        <w:rPr>
          <w:spacing w:val="-1"/>
          <w:sz w:val="21"/>
        </w:rPr>
        <w:t xml:space="preserve"> </w:t>
      </w:r>
      <w:r>
        <w:rPr>
          <w:sz w:val="21"/>
        </w:rPr>
        <w:t>and</w:t>
      </w:r>
    </w:p>
    <w:p w:rsidR="0088737D" w:rsidRDefault="00173F4C">
      <w:pPr>
        <w:pStyle w:val="ListParagraph"/>
        <w:numPr>
          <w:ilvl w:val="1"/>
          <w:numId w:val="23"/>
        </w:numPr>
        <w:tabs>
          <w:tab w:val="left" w:pos="895"/>
        </w:tabs>
        <w:spacing w:before="82"/>
        <w:ind w:hanging="396"/>
        <w:rPr>
          <w:sz w:val="21"/>
        </w:rPr>
      </w:pPr>
      <w:proofErr w:type="gramStart"/>
      <w:r>
        <w:rPr>
          <w:sz w:val="21"/>
        </w:rPr>
        <w:t>afford</w:t>
      </w:r>
      <w:proofErr w:type="gramEnd"/>
      <w:r>
        <w:rPr>
          <w:sz w:val="21"/>
        </w:rPr>
        <w:t xml:space="preserve"> to members of the public facilities for obtaining copies of entries, free of</w:t>
      </w:r>
      <w:r>
        <w:rPr>
          <w:spacing w:val="-30"/>
          <w:sz w:val="21"/>
        </w:rPr>
        <w:t xml:space="preserve"> </w:t>
      </w:r>
      <w:r>
        <w:rPr>
          <w:sz w:val="21"/>
        </w:rPr>
        <w:t>charge.</w:t>
      </w:r>
    </w:p>
    <w:p w:rsidR="0088737D" w:rsidRDefault="0088737D">
      <w:pPr>
        <w:pStyle w:val="BodyText"/>
        <w:spacing w:before="6"/>
        <w:rPr>
          <w:sz w:val="41"/>
        </w:rPr>
      </w:pPr>
    </w:p>
    <w:p w:rsidR="0088737D" w:rsidRDefault="00173F4C">
      <w:pPr>
        <w:pStyle w:val="Heading2"/>
      </w:pPr>
      <w:r>
        <w:t>PART 6</w:t>
      </w:r>
    </w:p>
    <w:p w:rsidR="0088737D" w:rsidRDefault="00173F4C">
      <w:pPr>
        <w:spacing w:before="82"/>
        <w:ind w:left="2548"/>
        <w:rPr>
          <w:i/>
          <w:sz w:val="21"/>
        </w:rPr>
      </w:pPr>
      <w:r>
        <w:rPr>
          <w:i/>
          <w:sz w:val="21"/>
        </w:rPr>
        <w:t>Personal Ornaments, Toys and Cosmetics</w:t>
      </w:r>
    </w:p>
    <w:p w:rsidR="00697E60" w:rsidRDefault="00173F4C" w:rsidP="00697E60">
      <w:pPr>
        <w:spacing w:before="166"/>
        <w:ind w:left="329" w:right="1979" w:hanging="170"/>
        <w:rPr>
          <w:b/>
          <w:color w:val="808080" w:themeColor="background1" w:themeShade="80"/>
          <w:sz w:val="21"/>
        </w:rPr>
      </w:pPr>
      <w:r w:rsidRPr="00697E60">
        <w:rPr>
          <w:b/>
          <w:strike/>
          <w:color w:val="808080" w:themeColor="background1" w:themeShade="80"/>
          <w:sz w:val="21"/>
        </w:rPr>
        <w:t>Addition of radioactive substances to personal ornaments, toys or cosmetics</w:t>
      </w:r>
    </w:p>
    <w:p w:rsidR="00697E60" w:rsidRPr="00697E60" w:rsidRDefault="00697E60" w:rsidP="00697E60">
      <w:pPr>
        <w:spacing w:line="400" w:lineRule="atLeast"/>
        <w:ind w:left="329" w:right="1979" w:hanging="170"/>
        <w:rPr>
          <w:b/>
          <w:color w:val="FF0000"/>
        </w:rPr>
      </w:pPr>
      <w:r w:rsidRPr="00697E60">
        <w:rPr>
          <w:b/>
          <w:color w:val="FF0000"/>
        </w:rPr>
        <w:t>Radioactive substances in personal ornaments, toys and cosmetics</w:t>
      </w:r>
    </w:p>
    <w:p w:rsidR="0088737D" w:rsidRDefault="00173F4C">
      <w:pPr>
        <w:spacing w:before="166" w:line="400" w:lineRule="atLeast"/>
        <w:ind w:left="327" w:right="1977" w:hanging="171"/>
        <w:rPr>
          <w:sz w:val="21"/>
        </w:rPr>
      </w:pPr>
      <w:r>
        <w:rPr>
          <w:b/>
          <w:sz w:val="21"/>
        </w:rPr>
        <w:t xml:space="preserve"> 20.</w:t>
      </w:r>
      <w:r>
        <w:rPr>
          <w:sz w:val="21"/>
        </w:rPr>
        <w:t>—(1) No person shall –</w:t>
      </w:r>
    </w:p>
    <w:p w:rsidR="0088737D" w:rsidRDefault="00173F4C">
      <w:pPr>
        <w:pStyle w:val="ListParagraph"/>
        <w:numPr>
          <w:ilvl w:val="0"/>
          <w:numId w:val="22"/>
        </w:numPr>
        <w:tabs>
          <w:tab w:val="left" w:pos="896"/>
        </w:tabs>
        <w:spacing w:before="76"/>
        <w:ind w:right="445" w:hanging="396"/>
        <w:rPr>
          <w:sz w:val="21"/>
        </w:rPr>
      </w:pPr>
      <w:r>
        <w:rPr>
          <w:sz w:val="21"/>
        </w:rPr>
        <w:t>knowingly or recklessly add any radioactive substance in the production of personal ornaments or toys;</w:t>
      </w:r>
      <w:r>
        <w:rPr>
          <w:spacing w:val="-4"/>
          <w:sz w:val="21"/>
        </w:rPr>
        <w:t xml:space="preserve"> </w:t>
      </w:r>
      <w:r>
        <w:rPr>
          <w:sz w:val="21"/>
        </w:rPr>
        <w:t>or</w:t>
      </w:r>
    </w:p>
    <w:p w:rsidR="0088737D" w:rsidRDefault="00173F4C">
      <w:pPr>
        <w:pStyle w:val="ListParagraph"/>
        <w:numPr>
          <w:ilvl w:val="0"/>
          <w:numId w:val="22"/>
        </w:numPr>
        <w:tabs>
          <w:tab w:val="left" w:pos="895"/>
        </w:tabs>
        <w:spacing w:before="79"/>
        <w:ind w:right="446" w:hanging="396"/>
        <w:rPr>
          <w:sz w:val="21"/>
        </w:rPr>
      </w:pPr>
      <w:proofErr w:type="gramStart"/>
      <w:r>
        <w:rPr>
          <w:sz w:val="21"/>
        </w:rPr>
        <w:t>knowingly</w:t>
      </w:r>
      <w:proofErr w:type="gramEnd"/>
      <w:r>
        <w:rPr>
          <w:sz w:val="21"/>
        </w:rPr>
        <w:t xml:space="preserve"> or recklessly import or export any personal ornament, toy or cosmetic to which any radioactive substance has been added in its</w:t>
      </w:r>
      <w:r>
        <w:rPr>
          <w:spacing w:val="-10"/>
          <w:sz w:val="21"/>
        </w:rPr>
        <w:t xml:space="preserve"> </w:t>
      </w:r>
      <w:r>
        <w:rPr>
          <w:sz w:val="21"/>
        </w:rPr>
        <w:t>production.</w:t>
      </w:r>
    </w:p>
    <w:p w:rsidR="00697E60" w:rsidRDefault="00697E60">
      <w:pPr>
        <w:pStyle w:val="BodyText"/>
        <w:spacing w:before="81"/>
        <w:ind w:left="157" w:right="444" w:firstLine="170"/>
        <w:jc w:val="both"/>
        <w:rPr>
          <w:color w:val="FF0000"/>
        </w:rPr>
      </w:pPr>
      <w:r w:rsidRPr="00697E60">
        <w:rPr>
          <w:color w:val="FF0000"/>
        </w:rPr>
        <w:t xml:space="preserve">(1A) </w:t>
      </w:r>
      <w:proofErr w:type="gramStart"/>
      <w:r w:rsidRPr="00697E60">
        <w:rPr>
          <w:color w:val="FF0000"/>
        </w:rPr>
        <w:t>A</w:t>
      </w:r>
      <w:proofErr w:type="gramEnd"/>
      <w:r w:rsidRPr="00697E60">
        <w:rPr>
          <w:color w:val="FF0000"/>
        </w:rPr>
        <w:t xml:space="preserve"> person must not— </w:t>
      </w:r>
    </w:p>
    <w:p w:rsidR="00697E60" w:rsidRDefault="00697E60">
      <w:pPr>
        <w:pStyle w:val="BodyText"/>
        <w:spacing w:before="81"/>
        <w:ind w:left="157" w:right="444" w:firstLine="170"/>
        <w:jc w:val="both"/>
        <w:rPr>
          <w:color w:val="FF0000"/>
        </w:rPr>
      </w:pPr>
      <w:r w:rsidRPr="00697E60">
        <w:rPr>
          <w:color w:val="FF0000"/>
        </w:rPr>
        <w:t xml:space="preserve">(a) </w:t>
      </w:r>
      <w:proofErr w:type="gramStart"/>
      <w:r w:rsidRPr="00697E60">
        <w:rPr>
          <w:color w:val="FF0000"/>
        </w:rPr>
        <w:t>carry</w:t>
      </w:r>
      <w:proofErr w:type="gramEnd"/>
      <w:r w:rsidRPr="00697E60">
        <w:rPr>
          <w:color w:val="FF0000"/>
        </w:rPr>
        <w:t xml:space="preserve"> out a practice involving the activation of materials used in toys or personal ornaments; </w:t>
      </w:r>
    </w:p>
    <w:p w:rsidR="00697E60" w:rsidRDefault="00697E60">
      <w:pPr>
        <w:pStyle w:val="BodyText"/>
        <w:spacing w:before="81"/>
        <w:ind w:left="157" w:right="444" w:firstLine="170"/>
        <w:jc w:val="both"/>
        <w:rPr>
          <w:color w:val="FF0000"/>
        </w:rPr>
      </w:pPr>
      <w:r w:rsidRPr="00697E60">
        <w:rPr>
          <w:color w:val="FF0000"/>
        </w:rPr>
        <w:t xml:space="preserve">(b) </w:t>
      </w:r>
      <w:proofErr w:type="gramStart"/>
      <w:r w:rsidRPr="00697E60">
        <w:rPr>
          <w:color w:val="FF0000"/>
        </w:rPr>
        <w:t>knowingly</w:t>
      </w:r>
      <w:proofErr w:type="gramEnd"/>
      <w:r w:rsidRPr="00697E60">
        <w:rPr>
          <w:color w:val="FF0000"/>
        </w:rPr>
        <w:t xml:space="preserve"> or recklessly import or export toys or personal ornaments in which materials have been activated; </w:t>
      </w:r>
    </w:p>
    <w:p w:rsidR="00697E60" w:rsidRDefault="00697E60">
      <w:pPr>
        <w:pStyle w:val="BodyText"/>
        <w:spacing w:before="81"/>
        <w:ind w:left="157" w:right="444" w:firstLine="170"/>
        <w:jc w:val="both"/>
        <w:rPr>
          <w:color w:val="FF0000"/>
        </w:rPr>
      </w:pPr>
      <w:r w:rsidRPr="00697E60">
        <w:rPr>
          <w:color w:val="FF0000"/>
        </w:rPr>
        <w:t xml:space="preserve">(c) </w:t>
      </w:r>
      <w:proofErr w:type="gramStart"/>
      <w:r w:rsidRPr="00697E60">
        <w:rPr>
          <w:color w:val="FF0000"/>
        </w:rPr>
        <w:t>knowingly</w:t>
      </w:r>
      <w:proofErr w:type="gramEnd"/>
      <w:r w:rsidRPr="00697E60">
        <w:rPr>
          <w:color w:val="FF0000"/>
        </w:rPr>
        <w:t xml:space="preserve"> or recklessly import or export materials that have been activated for use in toys or personal ornaments, </w:t>
      </w:r>
    </w:p>
    <w:p w:rsidR="00697E60" w:rsidRPr="00697E60" w:rsidRDefault="00697E60">
      <w:pPr>
        <w:pStyle w:val="BodyText"/>
        <w:spacing w:before="81"/>
        <w:ind w:left="157" w:right="444" w:firstLine="170"/>
        <w:jc w:val="both"/>
        <w:rPr>
          <w:color w:val="FF0000"/>
        </w:rPr>
      </w:pPr>
      <w:proofErr w:type="gramStart"/>
      <w:r w:rsidRPr="00697E60">
        <w:rPr>
          <w:color w:val="FF0000"/>
        </w:rPr>
        <w:t>where</w:t>
      </w:r>
      <w:proofErr w:type="gramEnd"/>
      <w:r w:rsidRPr="00697E60">
        <w:rPr>
          <w:color w:val="FF0000"/>
        </w:rPr>
        <w:t xml:space="preserve"> that activation results, at the time of the placing on the market of the products or at the time of their manufacture, in an increase in activity which cannot be disregarded from a radiation protection point of view.”</w:t>
      </w:r>
    </w:p>
    <w:p w:rsidR="0088737D" w:rsidRDefault="00173F4C">
      <w:pPr>
        <w:pStyle w:val="BodyText"/>
        <w:spacing w:before="81"/>
        <w:ind w:left="157" w:right="444" w:firstLine="170"/>
        <w:jc w:val="both"/>
      </w:pPr>
      <w:r>
        <w:t>(2) In paragraph 6 of Schedule 2 of the Toys (Safety) Regulations 1995</w:t>
      </w:r>
      <w:r w:rsidR="00BF65AD">
        <w:rPr>
          <w:rStyle w:val="FootnoteReference"/>
        </w:rPr>
        <w:footnoteReference w:id="20"/>
      </w:r>
      <w:r>
        <w:t xml:space="preserve"> (which concerns radioactive substances in toys), for “Council Directive 80/836/Euratom shall apply”, substitute “This is without prejudice to regulation 20 of the Justification of Practices Involving Ionising Radiation Regulations 2004”.</w:t>
      </w:r>
    </w:p>
    <w:p w:rsidR="00697E60" w:rsidRDefault="00697E60">
      <w:pPr>
        <w:pStyle w:val="BodyText"/>
        <w:spacing w:before="81"/>
        <w:ind w:left="157" w:right="444" w:firstLine="170"/>
        <w:jc w:val="both"/>
      </w:pPr>
    </w:p>
    <w:p w:rsidR="00697E60" w:rsidRPr="00697E60" w:rsidRDefault="00697E60">
      <w:pPr>
        <w:pStyle w:val="BodyText"/>
        <w:spacing w:before="81"/>
        <w:ind w:left="157" w:right="444" w:firstLine="170"/>
        <w:jc w:val="both"/>
        <w:rPr>
          <w:color w:val="FF0000"/>
        </w:rPr>
      </w:pPr>
    </w:p>
    <w:p w:rsidR="00697E60" w:rsidRPr="00697E60" w:rsidRDefault="00697E60" w:rsidP="00697E60">
      <w:pPr>
        <w:pStyle w:val="BodyText"/>
        <w:spacing w:before="81"/>
        <w:ind w:right="444"/>
        <w:jc w:val="center"/>
        <w:rPr>
          <w:color w:val="FF0000"/>
          <w:sz w:val="28"/>
          <w:szCs w:val="28"/>
        </w:rPr>
      </w:pPr>
      <w:r w:rsidRPr="00697E60">
        <w:rPr>
          <w:color w:val="FF0000"/>
          <w:sz w:val="28"/>
          <w:szCs w:val="28"/>
        </w:rPr>
        <w:t>Part 6A</w:t>
      </w:r>
    </w:p>
    <w:p w:rsidR="00697E60" w:rsidRPr="00697E60" w:rsidRDefault="00697E60" w:rsidP="00697E60">
      <w:pPr>
        <w:pStyle w:val="BodyText"/>
        <w:spacing w:before="81"/>
        <w:ind w:right="444"/>
        <w:jc w:val="center"/>
        <w:rPr>
          <w:i/>
          <w:color w:val="FF0000"/>
        </w:rPr>
      </w:pPr>
      <w:r w:rsidRPr="00697E60">
        <w:rPr>
          <w:i/>
          <w:color w:val="FF0000"/>
        </w:rPr>
        <w:t>Practices involving consumer products</w:t>
      </w:r>
    </w:p>
    <w:p w:rsidR="00697E60" w:rsidRPr="00697E60" w:rsidRDefault="00697E60" w:rsidP="00697E60">
      <w:pPr>
        <w:pStyle w:val="BodyText"/>
        <w:spacing w:before="81"/>
        <w:ind w:right="444"/>
        <w:jc w:val="both"/>
        <w:rPr>
          <w:b/>
          <w:color w:val="FF0000"/>
        </w:rPr>
      </w:pPr>
      <w:r w:rsidRPr="00697E60">
        <w:rPr>
          <w:b/>
          <w:color w:val="FF0000"/>
        </w:rPr>
        <w:t xml:space="preserve">Justification of classes or types of practice involving consumer products </w:t>
      </w:r>
    </w:p>
    <w:p w:rsidR="00697E60" w:rsidRDefault="00697E60" w:rsidP="00697E60">
      <w:pPr>
        <w:pStyle w:val="BodyText"/>
        <w:spacing w:before="81"/>
        <w:ind w:right="444"/>
        <w:jc w:val="both"/>
        <w:rPr>
          <w:color w:val="FF0000"/>
        </w:rPr>
      </w:pPr>
      <w:r w:rsidRPr="00697E60">
        <w:rPr>
          <w:color w:val="FF0000"/>
        </w:rPr>
        <w:t xml:space="preserve">20A.—(1) Any person intending to manufacture or import a consumer product for which the intended use is likely to belong to a new class or type of practice must, prior to commencing manufacture or import, make an application to the Justifying Authority under regulation 9 in respect of the intended use of the consumer product and provide to the Justifying Authority the information listed in paragraph 1 of Schedule A1. </w:t>
      </w:r>
    </w:p>
    <w:p w:rsidR="00697E60" w:rsidRDefault="00697E60" w:rsidP="00697E60">
      <w:pPr>
        <w:pStyle w:val="BodyText"/>
        <w:spacing w:before="81"/>
        <w:ind w:right="444"/>
        <w:jc w:val="both"/>
        <w:rPr>
          <w:color w:val="FF0000"/>
        </w:rPr>
      </w:pPr>
      <w:r w:rsidRPr="00697E60">
        <w:rPr>
          <w:color w:val="FF0000"/>
        </w:rPr>
        <w:t xml:space="preserve">(2) In making a justification decision in respect of a new class or type of practice involving the use of a consumer product, the Justifying Authority must take into account the information provided under paragraph (1) and must assess the factors listed in paragraph 2 of Schedule A1. </w:t>
      </w:r>
    </w:p>
    <w:p w:rsidR="00697E60" w:rsidRDefault="00697E60" w:rsidP="00697E60">
      <w:pPr>
        <w:pStyle w:val="BodyText"/>
        <w:spacing w:before="81"/>
        <w:ind w:right="444"/>
        <w:jc w:val="both"/>
        <w:rPr>
          <w:color w:val="FF0000"/>
        </w:rPr>
      </w:pPr>
      <w:r w:rsidRPr="00697E60">
        <w:rPr>
          <w:color w:val="FF0000"/>
        </w:rPr>
        <w:t xml:space="preserve">(3) A person must not sell or make available to the public a consumer product where— </w:t>
      </w:r>
    </w:p>
    <w:p w:rsidR="00697E60" w:rsidRDefault="00697E60" w:rsidP="005A40CD">
      <w:pPr>
        <w:pStyle w:val="BodyText"/>
        <w:spacing w:before="81"/>
        <w:ind w:left="720" w:right="444"/>
        <w:jc w:val="both"/>
        <w:rPr>
          <w:color w:val="FF0000"/>
        </w:rPr>
      </w:pPr>
      <w:r w:rsidRPr="00697E60">
        <w:rPr>
          <w:color w:val="FF0000"/>
        </w:rPr>
        <w:t xml:space="preserve">(a) </w:t>
      </w:r>
      <w:proofErr w:type="gramStart"/>
      <w:r w:rsidRPr="00697E60">
        <w:rPr>
          <w:color w:val="FF0000"/>
        </w:rPr>
        <w:t>its</w:t>
      </w:r>
      <w:proofErr w:type="gramEnd"/>
      <w:r w:rsidRPr="00697E60">
        <w:rPr>
          <w:color w:val="FF0000"/>
        </w:rPr>
        <w:t xml:space="preserve"> intended use would constitute a contravention of regulation 4(5) or 5(3); or </w:t>
      </w:r>
    </w:p>
    <w:p w:rsidR="005A40CD" w:rsidRDefault="00697E60" w:rsidP="005A40CD">
      <w:pPr>
        <w:pStyle w:val="BodyText"/>
        <w:spacing w:before="81"/>
        <w:ind w:left="720" w:right="444"/>
        <w:jc w:val="both"/>
        <w:rPr>
          <w:color w:val="FF0000"/>
        </w:rPr>
      </w:pPr>
      <w:r w:rsidRPr="00697E60">
        <w:rPr>
          <w:color w:val="FF0000"/>
        </w:rPr>
        <w:t xml:space="preserve">(b) </w:t>
      </w:r>
      <w:proofErr w:type="gramStart"/>
      <w:r w:rsidRPr="00697E60">
        <w:rPr>
          <w:color w:val="FF0000"/>
        </w:rPr>
        <w:t>its</w:t>
      </w:r>
      <w:proofErr w:type="gramEnd"/>
      <w:r w:rsidRPr="00697E60">
        <w:rPr>
          <w:color w:val="FF0000"/>
        </w:rPr>
        <w:t xml:space="preserve"> intended use would constitute a practice and that practice would not satisfy the criteria described in any of the categories listed in paragraph 1 of Schedule 1 to the Ionising</w:t>
      </w:r>
      <w:r w:rsidR="005A40CD">
        <w:rPr>
          <w:color w:val="FF0000"/>
        </w:rPr>
        <w:t xml:space="preserve"> Radiations Regulations 2017</w:t>
      </w:r>
      <w:r w:rsidR="006466EB">
        <w:rPr>
          <w:rStyle w:val="FootnoteReference"/>
          <w:color w:val="FF0000"/>
        </w:rPr>
        <w:footnoteReference w:id="21"/>
      </w:r>
      <w:r w:rsidRPr="00697E60">
        <w:rPr>
          <w:color w:val="FF0000"/>
        </w:rPr>
        <w:t xml:space="preserve">. </w:t>
      </w:r>
    </w:p>
    <w:p w:rsidR="005A40CD" w:rsidRDefault="005A40CD" w:rsidP="00697E60">
      <w:pPr>
        <w:pStyle w:val="BodyText"/>
        <w:spacing w:before="81"/>
        <w:ind w:right="444"/>
        <w:jc w:val="both"/>
        <w:rPr>
          <w:b/>
          <w:color w:val="FF0000"/>
        </w:rPr>
      </w:pPr>
    </w:p>
    <w:p w:rsidR="005A40CD" w:rsidRPr="005A40CD" w:rsidRDefault="00697E60" w:rsidP="00697E60">
      <w:pPr>
        <w:pStyle w:val="BodyText"/>
        <w:spacing w:before="81"/>
        <w:ind w:right="444"/>
        <w:jc w:val="both"/>
        <w:rPr>
          <w:b/>
          <w:color w:val="FF0000"/>
        </w:rPr>
      </w:pPr>
      <w:r w:rsidRPr="005A40CD">
        <w:rPr>
          <w:b/>
          <w:color w:val="FF0000"/>
        </w:rPr>
        <w:lastRenderedPageBreak/>
        <w:t xml:space="preserve">Classes or types of practice involving the activations of material in consumer products </w:t>
      </w:r>
    </w:p>
    <w:p w:rsidR="00697E60" w:rsidRPr="00697E60" w:rsidRDefault="00697E60" w:rsidP="00697E60">
      <w:pPr>
        <w:pStyle w:val="BodyText"/>
        <w:spacing w:before="81"/>
        <w:ind w:right="444"/>
        <w:jc w:val="both"/>
        <w:rPr>
          <w:color w:val="FF0000"/>
        </w:rPr>
      </w:pPr>
      <w:r w:rsidRPr="00697E60">
        <w:rPr>
          <w:color w:val="FF0000"/>
        </w:rPr>
        <w:t>20B. A class or type of practice involving activation of material resulting in an increase in activity in a consumer product, which at the time of placing that consumer product on the market cannot be disregarded from a radiation protection point of view, is “new” for the purposes of these Regulations if that class or type of practice has not been found to be justified.</w:t>
      </w:r>
    </w:p>
    <w:p w:rsidR="0088737D" w:rsidRDefault="0088737D">
      <w:pPr>
        <w:pStyle w:val="BodyText"/>
        <w:spacing w:before="9"/>
        <w:rPr>
          <w:sz w:val="41"/>
        </w:rPr>
      </w:pPr>
    </w:p>
    <w:p w:rsidR="005A40CD" w:rsidRDefault="005A40CD">
      <w:pPr>
        <w:pStyle w:val="BodyText"/>
        <w:spacing w:before="9"/>
        <w:rPr>
          <w:sz w:val="41"/>
        </w:rPr>
      </w:pPr>
    </w:p>
    <w:p w:rsidR="0088737D" w:rsidRDefault="00173F4C">
      <w:pPr>
        <w:pStyle w:val="Heading2"/>
      </w:pPr>
      <w:r>
        <w:t>PART 7</w:t>
      </w:r>
    </w:p>
    <w:p w:rsidR="0088737D" w:rsidRDefault="00173F4C">
      <w:pPr>
        <w:spacing w:before="80"/>
        <w:ind w:left="1261"/>
        <w:rPr>
          <w:i/>
          <w:sz w:val="21"/>
        </w:rPr>
      </w:pPr>
      <w:r>
        <w:rPr>
          <w:i/>
          <w:sz w:val="21"/>
        </w:rPr>
        <w:t>Justification of classes or types of practice involving a medical exposure</w:t>
      </w:r>
    </w:p>
    <w:p w:rsidR="0088737D" w:rsidRDefault="0088737D">
      <w:pPr>
        <w:pStyle w:val="BodyText"/>
        <w:spacing w:before="2"/>
        <w:rPr>
          <w:i/>
          <w:sz w:val="28"/>
        </w:rPr>
      </w:pPr>
    </w:p>
    <w:p w:rsidR="0088737D" w:rsidRDefault="00173F4C">
      <w:pPr>
        <w:pStyle w:val="Heading3"/>
        <w:spacing w:before="1"/>
      </w:pPr>
      <w:r>
        <w:t>Saving for medical practices</w:t>
      </w:r>
    </w:p>
    <w:p w:rsidR="005A40CD" w:rsidRDefault="00173F4C">
      <w:pPr>
        <w:pStyle w:val="BodyText"/>
        <w:spacing w:before="157"/>
        <w:ind w:left="157" w:right="443" w:firstLine="170"/>
        <w:jc w:val="both"/>
        <w:rPr>
          <w:color w:val="FF0000"/>
        </w:rPr>
      </w:pPr>
      <w:r>
        <w:rPr>
          <w:b/>
        </w:rPr>
        <w:t xml:space="preserve">21. </w:t>
      </w:r>
      <w:r>
        <w:t xml:space="preserve">Nothing in regulations 4(5) or 5(3) shall prevent </w:t>
      </w:r>
      <w:r w:rsidRPr="005A40CD">
        <w:rPr>
          <w:strike/>
          <w:color w:val="808080" w:themeColor="background1" w:themeShade="80"/>
        </w:rPr>
        <w:t>anything permitted under regulation 6 of the Ionising Radiation (Medical Exposure) Regulations 2000(</w:t>
      </w:r>
      <w:r w:rsidRPr="005A40CD">
        <w:rPr>
          <w:b/>
          <w:strike/>
          <w:color w:val="808080" w:themeColor="background1" w:themeShade="80"/>
          <w:sz w:val="20"/>
        </w:rPr>
        <w:t>b</w:t>
      </w:r>
      <w:r w:rsidRPr="005A40CD">
        <w:rPr>
          <w:strike/>
          <w:color w:val="808080" w:themeColor="background1" w:themeShade="80"/>
        </w:rPr>
        <w:t>).</w:t>
      </w:r>
      <w:r w:rsidR="005A40CD" w:rsidRPr="005A40CD">
        <w:t xml:space="preserve"> </w:t>
      </w:r>
      <w:proofErr w:type="gramStart"/>
      <w:r w:rsidR="005A40CD" w:rsidRPr="005A40CD">
        <w:rPr>
          <w:color w:val="FF0000"/>
        </w:rPr>
        <w:t>any</w:t>
      </w:r>
      <w:proofErr w:type="gramEnd"/>
      <w:r w:rsidR="005A40CD" w:rsidRPr="005A40CD">
        <w:rPr>
          <w:color w:val="FF0000"/>
        </w:rPr>
        <w:t xml:space="preserve"> exposure— </w:t>
      </w:r>
    </w:p>
    <w:p w:rsidR="005A40CD" w:rsidRDefault="005A40CD" w:rsidP="005A40CD">
      <w:pPr>
        <w:pStyle w:val="BodyText"/>
        <w:spacing w:before="157"/>
        <w:ind w:left="327" w:right="443" w:firstLine="170"/>
        <w:jc w:val="both"/>
        <w:rPr>
          <w:color w:val="FF0000"/>
        </w:rPr>
      </w:pPr>
      <w:r w:rsidRPr="005A40CD">
        <w:rPr>
          <w:color w:val="FF0000"/>
        </w:rPr>
        <w:t xml:space="preserve">(a) </w:t>
      </w:r>
      <w:proofErr w:type="gramStart"/>
      <w:r w:rsidRPr="005A40CD">
        <w:rPr>
          <w:color w:val="FF0000"/>
        </w:rPr>
        <w:t>described</w:t>
      </w:r>
      <w:proofErr w:type="gramEnd"/>
      <w:r w:rsidRPr="005A40CD">
        <w:rPr>
          <w:color w:val="FF0000"/>
        </w:rPr>
        <w:t xml:space="preserve"> in paragraphs (a) to (e) of regulation 3 of the Ionising Radiation (Medical Exposure) Regulations 2017</w:t>
      </w:r>
      <w:r w:rsidR="006466EB">
        <w:rPr>
          <w:rStyle w:val="FootnoteReference"/>
          <w:color w:val="FF0000"/>
        </w:rPr>
        <w:footnoteReference w:id="22"/>
      </w:r>
      <w:r w:rsidR="006466EB">
        <w:rPr>
          <w:color w:val="FF0000"/>
        </w:rPr>
        <w:t xml:space="preserve"> </w:t>
      </w:r>
      <w:r w:rsidRPr="005A40CD">
        <w:rPr>
          <w:color w:val="FF0000"/>
        </w:rPr>
        <w:t xml:space="preserve">and permitted under regulation 11 of those Regulations; </w:t>
      </w:r>
    </w:p>
    <w:p w:rsidR="0088737D" w:rsidRDefault="005A40CD" w:rsidP="005A40CD">
      <w:pPr>
        <w:pStyle w:val="BodyText"/>
        <w:spacing w:before="157"/>
        <w:ind w:left="327" w:right="443" w:firstLine="170"/>
        <w:jc w:val="both"/>
        <w:rPr>
          <w:color w:val="FF0000"/>
        </w:rPr>
      </w:pPr>
      <w:r w:rsidRPr="005A40CD">
        <w:rPr>
          <w:color w:val="FF0000"/>
        </w:rPr>
        <w:t xml:space="preserve">(b) </w:t>
      </w:r>
      <w:proofErr w:type="gramStart"/>
      <w:r w:rsidRPr="005A40CD">
        <w:rPr>
          <w:color w:val="FF0000"/>
        </w:rPr>
        <w:t>described</w:t>
      </w:r>
      <w:proofErr w:type="gramEnd"/>
      <w:r w:rsidRPr="005A40CD">
        <w:rPr>
          <w:color w:val="FF0000"/>
        </w:rPr>
        <w:t xml:space="preserve"> in paragraphs (a) to (e) of regulation 3 of the Ionising Radiation (Medical Exposure) Regulations (Northern Ireland) 2018</w:t>
      </w:r>
      <w:r w:rsidR="006466EB">
        <w:rPr>
          <w:rStyle w:val="FootnoteReference"/>
          <w:color w:val="FF0000"/>
        </w:rPr>
        <w:footnoteReference w:id="23"/>
      </w:r>
      <w:r w:rsidRPr="005A40CD">
        <w:rPr>
          <w:color w:val="FF0000"/>
        </w:rPr>
        <w:t xml:space="preserve"> and permitted under regu</w:t>
      </w:r>
      <w:r>
        <w:rPr>
          <w:color w:val="FF0000"/>
        </w:rPr>
        <w:t>lation 11 of those Regulations.</w:t>
      </w:r>
    </w:p>
    <w:p w:rsidR="005A40CD" w:rsidRDefault="005A40CD" w:rsidP="005A40CD">
      <w:pPr>
        <w:pStyle w:val="BodyText"/>
        <w:spacing w:before="157"/>
        <w:ind w:right="443" w:firstLine="170"/>
        <w:jc w:val="both"/>
        <w:rPr>
          <w:color w:val="FF0000"/>
        </w:rPr>
      </w:pPr>
    </w:p>
    <w:p w:rsidR="005A40CD" w:rsidRPr="005A40CD" w:rsidRDefault="005A40CD" w:rsidP="005A40CD">
      <w:pPr>
        <w:pStyle w:val="BodyText"/>
        <w:spacing w:before="157"/>
        <w:ind w:right="443"/>
        <w:jc w:val="center"/>
        <w:rPr>
          <w:color w:val="FF0000"/>
          <w:sz w:val="28"/>
          <w:szCs w:val="28"/>
        </w:rPr>
      </w:pPr>
      <w:r w:rsidRPr="005A40CD">
        <w:rPr>
          <w:color w:val="FF0000"/>
          <w:sz w:val="28"/>
          <w:szCs w:val="28"/>
        </w:rPr>
        <w:t>PART 7A</w:t>
      </w:r>
    </w:p>
    <w:p w:rsidR="005A40CD" w:rsidRDefault="005A40CD" w:rsidP="005A40CD">
      <w:pPr>
        <w:pStyle w:val="BodyText"/>
        <w:spacing w:before="157"/>
        <w:ind w:right="443"/>
        <w:jc w:val="center"/>
        <w:rPr>
          <w:color w:val="FF0000"/>
        </w:rPr>
      </w:pPr>
      <w:r w:rsidRPr="005A40CD">
        <w:rPr>
          <w:color w:val="FF0000"/>
        </w:rPr>
        <w:t>Practices involving non-medical imaging exposure</w:t>
      </w:r>
    </w:p>
    <w:p w:rsidR="005A40CD" w:rsidRDefault="005A40CD" w:rsidP="005A40CD">
      <w:pPr>
        <w:pStyle w:val="BodyText"/>
        <w:spacing w:before="157"/>
        <w:ind w:right="443"/>
        <w:jc w:val="both"/>
        <w:rPr>
          <w:color w:val="FF0000"/>
        </w:rPr>
      </w:pPr>
      <w:r w:rsidRPr="005A40CD">
        <w:rPr>
          <w:b/>
          <w:color w:val="FF0000"/>
        </w:rPr>
        <w:t>Application of this Part</w:t>
      </w:r>
      <w:r w:rsidRPr="005A40CD">
        <w:rPr>
          <w:color w:val="FF0000"/>
        </w:rPr>
        <w:t xml:space="preserve"> </w:t>
      </w:r>
    </w:p>
    <w:p w:rsidR="005A40CD" w:rsidRDefault="005A40CD" w:rsidP="005A40CD">
      <w:pPr>
        <w:pStyle w:val="BodyText"/>
        <w:spacing w:before="157"/>
        <w:ind w:right="443"/>
        <w:jc w:val="both"/>
        <w:rPr>
          <w:color w:val="FF0000"/>
        </w:rPr>
      </w:pPr>
      <w:proofErr w:type="gramStart"/>
      <w:r w:rsidRPr="005A40CD">
        <w:rPr>
          <w:b/>
          <w:color w:val="FF0000"/>
        </w:rPr>
        <w:t>21A</w:t>
      </w:r>
      <w:r w:rsidRPr="005A40CD">
        <w:rPr>
          <w:color w:val="FF0000"/>
        </w:rPr>
        <w:t>.—(1) This Part applies to imaging practices.</w:t>
      </w:r>
      <w:proofErr w:type="gramEnd"/>
      <w:r w:rsidRPr="005A40CD">
        <w:rPr>
          <w:color w:val="FF0000"/>
        </w:rPr>
        <w:t xml:space="preserve"> </w:t>
      </w:r>
    </w:p>
    <w:p w:rsidR="005A40CD" w:rsidRDefault="005A40CD" w:rsidP="005A40CD">
      <w:pPr>
        <w:pStyle w:val="BodyText"/>
        <w:spacing w:before="157"/>
        <w:ind w:right="443"/>
        <w:jc w:val="both"/>
        <w:rPr>
          <w:color w:val="FF0000"/>
        </w:rPr>
      </w:pPr>
      <w:r w:rsidRPr="005A40CD">
        <w:rPr>
          <w:color w:val="FF0000"/>
        </w:rPr>
        <w:t xml:space="preserve">(2) In these Regulations, an “imaging practice” is a practice involving non-medical imaging exposure other than one that uses medical radiological equipment. </w:t>
      </w:r>
    </w:p>
    <w:p w:rsidR="005A40CD" w:rsidRDefault="005A40CD" w:rsidP="005A40CD">
      <w:pPr>
        <w:pStyle w:val="BodyText"/>
        <w:spacing w:before="157"/>
        <w:ind w:right="443"/>
        <w:jc w:val="both"/>
        <w:rPr>
          <w:b/>
          <w:color w:val="FF0000"/>
        </w:rPr>
      </w:pPr>
    </w:p>
    <w:p w:rsidR="005A40CD" w:rsidRPr="005A40CD" w:rsidRDefault="005A40CD" w:rsidP="005A40CD">
      <w:pPr>
        <w:pStyle w:val="BodyText"/>
        <w:spacing w:before="157"/>
        <w:ind w:right="443"/>
        <w:jc w:val="both"/>
        <w:rPr>
          <w:b/>
          <w:color w:val="FF0000"/>
        </w:rPr>
      </w:pPr>
      <w:r w:rsidRPr="005A40CD">
        <w:rPr>
          <w:b/>
          <w:color w:val="FF0000"/>
        </w:rPr>
        <w:t xml:space="preserve">Identification of practices </w:t>
      </w:r>
    </w:p>
    <w:p w:rsidR="005A40CD" w:rsidRDefault="005A40CD" w:rsidP="005A40CD">
      <w:pPr>
        <w:pStyle w:val="BodyText"/>
        <w:spacing w:before="157"/>
        <w:ind w:right="443"/>
        <w:jc w:val="both"/>
        <w:rPr>
          <w:color w:val="FF0000"/>
        </w:rPr>
      </w:pPr>
      <w:r w:rsidRPr="005A40CD">
        <w:rPr>
          <w:b/>
          <w:color w:val="FF0000"/>
        </w:rPr>
        <w:t>21B</w:t>
      </w:r>
      <w:r w:rsidRPr="005A40CD">
        <w:rPr>
          <w:color w:val="FF0000"/>
        </w:rPr>
        <w:t xml:space="preserve">. The Secretary of State must take reasonable steps to ensure the identification of imaging practices. </w:t>
      </w:r>
    </w:p>
    <w:p w:rsidR="005A40CD" w:rsidRDefault="005A40CD" w:rsidP="005A40CD">
      <w:pPr>
        <w:pStyle w:val="BodyText"/>
        <w:spacing w:before="157"/>
        <w:ind w:right="443"/>
        <w:jc w:val="both"/>
        <w:rPr>
          <w:b/>
          <w:color w:val="FF0000"/>
        </w:rPr>
      </w:pPr>
    </w:p>
    <w:p w:rsidR="005A40CD" w:rsidRPr="005A40CD" w:rsidRDefault="005A40CD" w:rsidP="005A40CD">
      <w:pPr>
        <w:pStyle w:val="BodyText"/>
        <w:spacing w:before="157"/>
        <w:ind w:right="443"/>
        <w:jc w:val="both"/>
        <w:rPr>
          <w:b/>
          <w:color w:val="FF0000"/>
        </w:rPr>
      </w:pPr>
      <w:r w:rsidRPr="005A40CD">
        <w:rPr>
          <w:b/>
          <w:color w:val="FF0000"/>
        </w:rPr>
        <w:t xml:space="preserve">Determinations and new and existing practices </w:t>
      </w:r>
    </w:p>
    <w:p w:rsidR="005A40CD" w:rsidRDefault="005A40CD" w:rsidP="005A40CD">
      <w:pPr>
        <w:pStyle w:val="BodyText"/>
        <w:spacing w:before="157"/>
        <w:ind w:right="443"/>
        <w:jc w:val="both"/>
        <w:rPr>
          <w:color w:val="FF0000"/>
        </w:rPr>
      </w:pPr>
      <w:r w:rsidRPr="005A40CD">
        <w:rPr>
          <w:b/>
          <w:color w:val="FF0000"/>
        </w:rPr>
        <w:t>21C</w:t>
      </w:r>
      <w:r w:rsidRPr="005A40CD">
        <w:rPr>
          <w:color w:val="FF0000"/>
        </w:rPr>
        <w:t xml:space="preserve">.—(1) The Justifying Authority may, and on the application of any other person must, determine whether a particular imaging practice belongs to a new or existing class or type of practice. </w:t>
      </w:r>
    </w:p>
    <w:p w:rsidR="005A40CD" w:rsidRDefault="005A40CD" w:rsidP="005A40CD">
      <w:pPr>
        <w:pStyle w:val="BodyText"/>
        <w:spacing w:before="157"/>
        <w:ind w:right="443"/>
        <w:jc w:val="both"/>
        <w:rPr>
          <w:color w:val="FF0000"/>
        </w:rPr>
      </w:pPr>
      <w:r w:rsidRPr="005A40CD">
        <w:rPr>
          <w:color w:val="FF0000"/>
        </w:rPr>
        <w:t xml:space="preserve">(2) A person must not carry out a particular imaging practice that is new unless paragraph (5) applies. </w:t>
      </w:r>
    </w:p>
    <w:p w:rsidR="005A40CD" w:rsidRDefault="005A40CD" w:rsidP="005A40CD">
      <w:pPr>
        <w:pStyle w:val="BodyText"/>
        <w:spacing w:before="157"/>
        <w:ind w:right="443"/>
        <w:jc w:val="both"/>
        <w:rPr>
          <w:color w:val="FF0000"/>
        </w:rPr>
      </w:pPr>
      <w:r w:rsidRPr="005A40CD">
        <w:rPr>
          <w:color w:val="FF0000"/>
        </w:rPr>
        <w:t xml:space="preserve">(3) A particular imaging practice is “new” for the purpose of this regulation if— </w:t>
      </w:r>
    </w:p>
    <w:p w:rsidR="005A40CD" w:rsidRDefault="005A40CD" w:rsidP="005A40CD">
      <w:pPr>
        <w:pStyle w:val="BodyText"/>
        <w:spacing w:before="157"/>
        <w:ind w:left="720" w:right="443"/>
        <w:jc w:val="both"/>
        <w:rPr>
          <w:color w:val="FF0000"/>
        </w:rPr>
      </w:pPr>
      <w:r w:rsidRPr="005A40CD">
        <w:rPr>
          <w:color w:val="FF0000"/>
        </w:rPr>
        <w:t xml:space="preserve">(a) </w:t>
      </w:r>
      <w:proofErr w:type="gramStart"/>
      <w:r w:rsidRPr="005A40CD">
        <w:rPr>
          <w:color w:val="FF0000"/>
        </w:rPr>
        <w:t>it</w:t>
      </w:r>
      <w:proofErr w:type="gramEnd"/>
      <w:r w:rsidRPr="005A40CD">
        <w:rPr>
          <w:color w:val="FF0000"/>
        </w:rPr>
        <w:t xml:space="preserve"> was not carried out in the United Kingdom before 6th February 2018; or (a) S.I. 2017/1322. (</w:t>
      </w:r>
      <w:proofErr w:type="gramStart"/>
      <w:r w:rsidRPr="005A40CD">
        <w:rPr>
          <w:color w:val="FF0000"/>
        </w:rPr>
        <w:t>b</w:t>
      </w:r>
      <w:proofErr w:type="gramEnd"/>
      <w:r w:rsidRPr="005A40CD">
        <w:rPr>
          <w:color w:val="FF0000"/>
        </w:rPr>
        <w:t xml:space="preserve">) S.R. 2018 No. 17 7 </w:t>
      </w:r>
    </w:p>
    <w:p w:rsidR="005A40CD" w:rsidRDefault="005A40CD" w:rsidP="005A40CD">
      <w:pPr>
        <w:pStyle w:val="BodyText"/>
        <w:spacing w:before="157"/>
        <w:ind w:left="720" w:right="443"/>
        <w:jc w:val="both"/>
        <w:rPr>
          <w:color w:val="FF0000"/>
        </w:rPr>
      </w:pPr>
      <w:r w:rsidRPr="005A40CD">
        <w:rPr>
          <w:color w:val="FF0000"/>
        </w:rPr>
        <w:t xml:space="preserve">(b) it was carried out in the United Kingdom before 6th February 2018 but in breach of a requirement not to carry out a practice in the relevant class or type until that class or type had been found to be justified, and in either case the Justifying Authority has not made a </w:t>
      </w:r>
      <w:r w:rsidRPr="005A40CD">
        <w:rPr>
          <w:color w:val="FF0000"/>
        </w:rPr>
        <w:lastRenderedPageBreak/>
        <w:t xml:space="preserve">positive determination in respect of that particular imaging practice. </w:t>
      </w:r>
    </w:p>
    <w:p w:rsidR="005A40CD" w:rsidRDefault="005A40CD" w:rsidP="005A40CD">
      <w:pPr>
        <w:pStyle w:val="BodyText"/>
        <w:spacing w:before="157"/>
        <w:ind w:right="443"/>
        <w:jc w:val="both"/>
        <w:rPr>
          <w:color w:val="FF0000"/>
        </w:rPr>
      </w:pPr>
      <w:r w:rsidRPr="005A40CD">
        <w:rPr>
          <w:color w:val="FF0000"/>
        </w:rPr>
        <w:t xml:space="preserve">(4) A determination made by the Justifying Authority under paragraph (1) is “positive” in relation to a particular imaging practice unless— (a) the Justifying Authority determines that the particular imaging practice belongs to a new class or type of practice; (b) the Justifying Authority determines that the particular imaging practice belongs to an existing class or type of practice and it has been determined in the most recent justification decision applicable to that class or type of practice that it is not justified; (c) the determination is not the most recent determination made under paragraph (1) that is applicable to that particular imaging practice; (d) the determination does not apply to the part of the United Kingdom in which it is proposed that that particular imaging practice be carried out. </w:t>
      </w:r>
    </w:p>
    <w:p w:rsidR="005A40CD" w:rsidRDefault="005A40CD" w:rsidP="005A40CD">
      <w:pPr>
        <w:pStyle w:val="BodyText"/>
        <w:spacing w:before="157"/>
        <w:ind w:right="443"/>
        <w:jc w:val="both"/>
        <w:rPr>
          <w:color w:val="FF0000"/>
        </w:rPr>
      </w:pPr>
      <w:r w:rsidRPr="005A40CD">
        <w:rPr>
          <w:color w:val="FF0000"/>
        </w:rPr>
        <w:t xml:space="preserve">(5) Subject to regulation 5(3)— </w:t>
      </w:r>
    </w:p>
    <w:p w:rsidR="005A40CD" w:rsidRDefault="005A40CD" w:rsidP="005A40CD">
      <w:pPr>
        <w:pStyle w:val="BodyText"/>
        <w:spacing w:before="157"/>
        <w:ind w:left="720" w:right="443"/>
        <w:jc w:val="both"/>
        <w:rPr>
          <w:color w:val="FF0000"/>
        </w:rPr>
      </w:pPr>
      <w:r w:rsidRPr="005A40CD">
        <w:rPr>
          <w:color w:val="FF0000"/>
        </w:rPr>
        <w:t xml:space="preserve">(a) </w:t>
      </w:r>
      <w:proofErr w:type="gramStart"/>
      <w:r w:rsidRPr="005A40CD">
        <w:rPr>
          <w:color w:val="FF0000"/>
        </w:rPr>
        <w:t>a</w:t>
      </w:r>
      <w:proofErr w:type="gramEnd"/>
      <w:r w:rsidRPr="005A40CD">
        <w:rPr>
          <w:color w:val="FF0000"/>
        </w:rPr>
        <w:t xml:space="preserve"> person may carry out a particular imaging practice that is new for a period of six months beginning on 18th April 2018, if that person first carried out the particular imaging practice before 18th April 2018; </w:t>
      </w:r>
    </w:p>
    <w:p w:rsidR="005A40CD" w:rsidRDefault="005A40CD" w:rsidP="005A40CD">
      <w:pPr>
        <w:pStyle w:val="BodyText"/>
        <w:spacing w:before="157"/>
        <w:ind w:left="720" w:right="443"/>
        <w:jc w:val="both"/>
        <w:rPr>
          <w:color w:val="FF0000"/>
        </w:rPr>
      </w:pPr>
      <w:r w:rsidRPr="005A40CD">
        <w:rPr>
          <w:color w:val="FF0000"/>
        </w:rPr>
        <w:t xml:space="preserve">(b) </w:t>
      </w:r>
      <w:proofErr w:type="gramStart"/>
      <w:r w:rsidRPr="005A40CD">
        <w:rPr>
          <w:color w:val="FF0000"/>
        </w:rPr>
        <w:t>that</w:t>
      </w:r>
      <w:proofErr w:type="gramEnd"/>
      <w:r w:rsidRPr="005A40CD">
        <w:rPr>
          <w:color w:val="FF0000"/>
        </w:rPr>
        <w:t xml:space="preserve"> person may continue to carry out that imaging practice after the expiry of that period— </w:t>
      </w:r>
    </w:p>
    <w:p w:rsidR="005A40CD" w:rsidRDefault="005A40CD" w:rsidP="005A40CD">
      <w:pPr>
        <w:pStyle w:val="BodyText"/>
        <w:spacing w:before="157"/>
        <w:ind w:left="1440" w:right="443"/>
        <w:jc w:val="both"/>
        <w:rPr>
          <w:color w:val="FF0000"/>
        </w:rPr>
      </w:pPr>
      <w:r w:rsidRPr="005A40CD">
        <w:rPr>
          <w:color w:val="FF0000"/>
        </w:rPr>
        <w:t>(</w:t>
      </w:r>
      <w:proofErr w:type="spellStart"/>
      <w:r w:rsidRPr="005A40CD">
        <w:rPr>
          <w:color w:val="FF0000"/>
        </w:rPr>
        <w:t>i</w:t>
      </w:r>
      <w:proofErr w:type="spellEnd"/>
      <w:r w:rsidRPr="005A40CD">
        <w:rPr>
          <w:color w:val="FF0000"/>
        </w:rPr>
        <w:t xml:space="preserve">) </w:t>
      </w:r>
      <w:proofErr w:type="gramStart"/>
      <w:r w:rsidRPr="005A40CD">
        <w:rPr>
          <w:color w:val="FF0000"/>
        </w:rPr>
        <w:t>if</w:t>
      </w:r>
      <w:proofErr w:type="gramEnd"/>
      <w:r w:rsidRPr="005A40CD">
        <w:rPr>
          <w:color w:val="FF0000"/>
        </w:rPr>
        <w:t xml:space="preserve"> that person has, within that period, applied for a determination under paragraph (1); and </w:t>
      </w:r>
    </w:p>
    <w:p w:rsidR="005A40CD" w:rsidRDefault="005A40CD" w:rsidP="005A40CD">
      <w:pPr>
        <w:pStyle w:val="BodyText"/>
        <w:spacing w:before="157"/>
        <w:ind w:left="1440" w:right="443"/>
        <w:jc w:val="both"/>
        <w:rPr>
          <w:color w:val="FF0000"/>
        </w:rPr>
      </w:pPr>
      <w:r w:rsidRPr="005A40CD">
        <w:rPr>
          <w:color w:val="FF0000"/>
        </w:rPr>
        <w:t xml:space="preserve">(ii) </w:t>
      </w:r>
      <w:proofErr w:type="gramStart"/>
      <w:r w:rsidRPr="005A40CD">
        <w:rPr>
          <w:color w:val="FF0000"/>
        </w:rPr>
        <w:t>until</w:t>
      </w:r>
      <w:proofErr w:type="gramEnd"/>
      <w:r w:rsidRPr="005A40CD">
        <w:rPr>
          <w:color w:val="FF0000"/>
        </w:rPr>
        <w:t xml:space="preserve"> that determination has been made. </w:t>
      </w:r>
    </w:p>
    <w:p w:rsidR="005A40CD" w:rsidRDefault="005A40CD" w:rsidP="005A40CD">
      <w:pPr>
        <w:pStyle w:val="BodyText"/>
        <w:spacing w:before="157"/>
        <w:ind w:right="443"/>
        <w:jc w:val="both"/>
        <w:rPr>
          <w:color w:val="FF0000"/>
        </w:rPr>
      </w:pPr>
    </w:p>
    <w:p w:rsidR="005A40CD" w:rsidRDefault="005A40CD" w:rsidP="005A40CD">
      <w:pPr>
        <w:pStyle w:val="BodyText"/>
        <w:spacing w:before="157"/>
        <w:ind w:right="443"/>
        <w:jc w:val="both"/>
        <w:rPr>
          <w:b/>
          <w:color w:val="FF0000"/>
        </w:rPr>
      </w:pPr>
      <w:r w:rsidRPr="005A40CD">
        <w:rPr>
          <w:b/>
          <w:color w:val="FF0000"/>
        </w:rPr>
        <w:t xml:space="preserve">Individual justification and regular review </w:t>
      </w:r>
    </w:p>
    <w:p w:rsidR="005A40CD" w:rsidRDefault="005A40CD" w:rsidP="005A40CD">
      <w:pPr>
        <w:pStyle w:val="BodyText"/>
        <w:spacing w:before="157"/>
        <w:ind w:right="443"/>
        <w:jc w:val="both"/>
        <w:rPr>
          <w:color w:val="FF0000"/>
        </w:rPr>
      </w:pPr>
      <w:r w:rsidRPr="005A40CD">
        <w:rPr>
          <w:b/>
          <w:color w:val="FF0000"/>
        </w:rPr>
        <w:t>21D</w:t>
      </w:r>
      <w:r w:rsidRPr="005A40CD">
        <w:rPr>
          <w:color w:val="FF0000"/>
        </w:rPr>
        <w:t xml:space="preserve">.—(1) A person carrying out an imaging practice must— </w:t>
      </w:r>
    </w:p>
    <w:p w:rsidR="005A40CD" w:rsidRDefault="005A40CD" w:rsidP="005A40CD">
      <w:pPr>
        <w:pStyle w:val="BodyText"/>
        <w:spacing w:before="157"/>
        <w:ind w:left="720" w:right="443"/>
        <w:jc w:val="both"/>
        <w:rPr>
          <w:color w:val="FF0000"/>
        </w:rPr>
      </w:pPr>
      <w:r w:rsidRPr="005A40CD">
        <w:rPr>
          <w:color w:val="FF0000"/>
        </w:rPr>
        <w:t xml:space="preserve">(a) </w:t>
      </w:r>
      <w:proofErr w:type="gramStart"/>
      <w:r w:rsidRPr="005A40CD">
        <w:rPr>
          <w:color w:val="FF0000"/>
        </w:rPr>
        <w:t>ensure</w:t>
      </w:r>
      <w:proofErr w:type="gramEnd"/>
      <w:r w:rsidRPr="005A40CD">
        <w:rPr>
          <w:color w:val="FF0000"/>
        </w:rPr>
        <w:t xml:space="preserve"> that each individual exposure is justified; or </w:t>
      </w:r>
    </w:p>
    <w:p w:rsidR="005A40CD" w:rsidRDefault="005A40CD" w:rsidP="005A40CD">
      <w:pPr>
        <w:pStyle w:val="BodyText"/>
        <w:spacing w:before="157"/>
        <w:ind w:left="720" w:right="443"/>
        <w:jc w:val="both"/>
        <w:rPr>
          <w:color w:val="FF0000"/>
        </w:rPr>
      </w:pPr>
      <w:r w:rsidRPr="005A40CD">
        <w:rPr>
          <w:color w:val="FF0000"/>
        </w:rPr>
        <w:t xml:space="preserve">(b) </w:t>
      </w:r>
      <w:proofErr w:type="gramStart"/>
      <w:r w:rsidRPr="005A40CD">
        <w:rPr>
          <w:color w:val="FF0000"/>
        </w:rPr>
        <w:t>carry</w:t>
      </w:r>
      <w:proofErr w:type="gramEnd"/>
      <w:r w:rsidRPr="005A40CD">
        <w:rPr>
          <w:color w:val="FF0000"/>
        </w:rPr>
        <w:t xml:space="preserve"> out regular reviews of the implementation of that imaging practice and after each review promptly provide to the Justifying Authority a written report </w:t>
      </w:r>
      <w:proofErr w:type="spellStart"/>
      <w:r w:rsidRPr="005A40CD">
        <w:rPr>
          <w:color w:val="FF0000"/>
        </w:rPr>
        <w:t>summarising</w:t>
      </w:r>
      <w:proofErr w:type="spellEnd"/>
      <w:r w:rsidRPr="005A40CD">
        <w:rPr>
          <w:color w:val="FF0000"/>
        </w:rPr>
        <w:t xml:space="preserve"> the results of that review. </w:t>
      </w:r>
    </w:p>
    <w:p w:rsidR="005A40CD" w:rsidRDefault="005A40CD" w:rsidP="005A40CD">
      <w:pPr>
        <w:pStyle w:val="BodyText"/>
        <w:spacing w:before="157"/>
        <w:ind w:right="443"/>
        <w:jc w:val="both"/>
        <w:rPr>
          <w:color w:val="FF0000"/>
        </w:rPr>
      </w:pPr>
      <w:r w:rsidRPr="005A40CD">
        <w:rPr>
          <w:color w:val="FF0000"/>
        </w:rPr>
        <w:t xml:space="preserve">(2) For the purposes of this regulation an individual exposure is justified where the individual or societal benefit resulting from the exposure outweighs the health detriment that it may cause. </w:t>
      </w:r>
    </w:p>
    <w:p w:rsidR="005A40CD" w:rsidRDefault="005A40CD" w:rsidP="005A40CD">
      <w:pPr>
        <w:pStyle w:val="BodyText"/>
        <w:spacing w:before="157"/>
        <w:ind w:right="443"/>
        <w:jc w:val="both"/>
        <w:rPr>
          <w:color w:val="FF0000"/>
        </w:rPr>
      </w:pPr>
      <w:r w:rsidRPr="005A40CD">
        <w:rPr>
          <w:color w:val="FF0000"/>
        </w:rPr>
        <w:t>(3) Reviews under paragraph (1</w:t>
      </w:r>
      <w:proofErr w:type="gramStart"/>
      <w:r w:rsidRPr="005A40CD">
        <w:rPr>
          <w:color w:val="FF0000"/>
        </w:rPr>
        <w:t>)(</w:t>
      </w:r>
      <w:proofErr w:type="gramEnd"/>
      <w:r w:rsidRPr="005A40CD">
        <w:rPr>
          <w:color w:val="FF0000"/>
        </w:rPr>
        <w:t xml:space="preserve">b) must be carried out at a frequency which is appropriate having regard to the specific circumstances of the imaging practice including, but not limited to, how often the exposures take place. </w:t>
      </w:r>
    </w:p>
    <w:p w:rsidR="005A40CD" w:rsidRDefault="005A40CD" w:rsidP="005A40CD">
      <w:pPr>
        <w:pStyle w:val="BodyText"/>
        <w:spacing w:before="157"/>
        <w:ind w:right="443"/>
        <w:jc w:val="both"/>
        <w:rPr>
          <w:color w:val="FF0000"/>
        </w:rPr>
      </w:pPr>
    </w:p>
    <w:p w:rsidR="005A40CD" w:rsidRDefault="005A40CD" w:rsidP="005A40CD">
      <w:pPr>
        <w:pStyle w:val="BodyText"/>
        <w:spacing w:before="157"/>
        <w:ind w:right="443"/>
        <w:jc w:val="both"/>
        <w:rPr>
          <w:b/>
          <w:color w:val="FF0000"/>
        </w:rPr>
      </w:pPr>
      <w:r w:rsidRPr="005A40CD">
        <w:rPr>
          <w:b/>
          <w:color w:val="FF0000"/>
        </w:rPr>
        <w:t xml:space="preserve">Approvals and requirements for practices </w:t>
      </w:r>
    </w:p>
    <w:p w:rsidR="005A40CD" w:rsidRDefault="005A40CD" w:rsidP="005A40CD">
      <w:pPr>
        <w:pStyle w:val="BodyText"/>
        <w:spacing w:before="157"/>
        <w:ind w:right="443"/>
        <w:jc w:val="both"/>
        <w:rPr>
          <w:color w:val="FF0000"/>
        </w:rPr>
      </w:pPr>
      <w:r w:rsidRPr="005A40CD">
        <w:rPr>
          <w:b/>
          <w:color w:val="FF0000"/>
        </w:rPr>
        <w:t>21E</w:t>
      </w:r>
      <w:r w:rsidRPr="005A40CD">
        <w:rPr>
          <w:color w:val="FF0000"/>
        </w:rPr>
        <w:t xml:space="preserve">.—(1) A person must not carry out a particular imaging practice unless the Justifying Authority has granted an approval to that person in respect of that particular imaging practice (an “Approval”) and the Justifying Authority has not withdrawn the Approval. </w:t>
      </w:r>
    </w:p>
    <w:p w:rsidR="005A40CD" w:rsidRDefault="005A40CD" w:rsidP="005A40CD">
      <w:pPr>
        <w:pStyle w:val="BodyText"/>
        <w:spacing w:before="157"/>
        <w:ind w:right="443"/>
        <w:jc w:val="both"/>
        <w:rPr>
          <w:color w:val="FF0000"/>
        </w:rPr>
      </w:pPr>
      <w:r w:rsidRPr="005A40CD">
        <w:rPr>
          <w:color w:val="FF0000"/>
        </w:rPr>
        <w:t xml:space="preserve">(2) A person may apply to the Justifying Authority for an Approval in respect of a particular imaging practice. </w:t>
      </w:r>
    </w:p>
    <w:p w:rsidR="005A40CD" w:rsidRDefault="005A40CD" w:rsidP="005A40CD">
      <w:pPr>
        <w:pStyle w:val="BodyText"/>
        <w:spacing w:before="157"/>
        <w:ind w:right="443"/>
        <w:jc w:val="both"/>
        <w:rPr>
          <w:color w:val="FF0000"/>
        </w:rPr>
      </w:pPr>
      <w:r w:rsidRPr="005A40CD">
        <w:rPr>
          <w:color w:val="FF0000"/>
        </w:rPr>
        <w:t xml:space="preserve">(3) The Justifying Authority must in any Approval it grants set out requirements, including criteria for implementation, with which the person must comply in carrying out the particular imaging practice.  </w:t>
      </w:r>
    </w:p>
    <w:p w:rsidR="005A40CD" w:rsidRDefault="005A40CD" w:rsidP="005A40CD">
      <w:pPr>
        <w:pStyle w:val="BodyText"/>
        <w:spacing w:before="157"/>
        <w:ind w:right="443"/>
        <w:jc w:val="both"/>
        <w:rPr>
          <w:color w:val="FF0000"/>
        </w:rPr>
      </w:pPr>
      <w:r w:rsidRPr="005A40CD">
        <w:rPr>
          <w:color w:val="FF0000"/>
        </w:rPr>
        <w:t xml:space="preserve">(4) In establishing the requirements to be contained in an Approval, the Justifying Authority must consult— </w:t>
      </w:r>
    </w:p>
    <w:p w:rsidR="005A40CD" w:rsidRDefault="005A40CD" w:rsidP="005A40CD">
      <w:pPr>
        <w:pStyle w:val="BodyText"/>
        <w:spacing w:before="157"/>
        <w:ind w:left="720" w:right="443"/>
        <w:jc w:val="both"/>
        <w:rPr>
          <w:color w:val="FF0000"/>
        </w:rPr>
      </w:pPr>
      <w:r w:rsidRPr="005A40CD">
        <w:rPr>
          <w:color w:val="FF0000"/>
        </w:rPr>
        <w:t xml:space="preserve">(a) </w:t>
      </w:r>
      <w:proofErr w:type="gramStart"/>
      <w:r w:rsidRPr="005A40CD">
        <w:rPr>
          <w:color w:val="FF0000"/>
        </w:rPr>
        <w:t>the</w:t>
      </w:r>
      <w:proofErr w:type="gramEnd"/>
      <w:r w:rsidRPr="005A40CD">
        <w:rPr>
          <w:color w:val="FF0000"/>
        </w:rPr>
        <w:t xml:space="preserve"> other persons listed in regulation 6(1); and </w:t>
      </w:r>
    </w:p>
    <w:p w:rsidR="005A40CD" w:rsidRDefault="005A40CD" w:rsidP="005A40CD">
      <w:pPr>
        <w:pStyle w:val="BodyText"/>
        <w:spacing w:before="157"/>
        <w:ind w:left="720" w:right="443"/>
        <w:jc w:val="both"/>
        <w:rPr>
          <w:color w:val="FF0000"/>
        </w:rPr>
      </w:pPr>
      <w:r w:rsidRPr="005A40CD">
        <w:rPr>
          <w:color w:val="FF0000"/>
        </w:rPr>
        <w:t xml:space="preserve">(b) </w:t>
      </w:r>
      <w:proofErr w:type="gramStart"/>
      <w:r w:rsidRPr="005A40CD">
        <w:rPr>
          <w:color w:val="FF0000"/>
        </w:rPr>
        <w:t>any</w:t>
      </w:r>
      <w:proofErr w:type="gramEnd"/>
      <w:r w:rsidRPr="005A40CD">
        <w:rPr>
          <w:color w:val="FF0000"/>
        </w:rPr>
        <w:t xml:space="preserve"> of the persons listed in regulation 18(1)(a) whom the Justifying Authority considers it appropriate to consult. </w:t>
      </w:r>
    </w:p>
    <w:p w:rsidR="005A40CD" w:rsidRDefault="005A40CD" w:rsidP="005A40CD">
      <w:pPr>
        <w:pStyle w:val="BodyText"/>
        <w:spacing w:before="157"/>
        <w:ind w:right="443"/>
        <w:jc w:val="both"/>
        <w:rPr>
          <w:color w:val="FF0000"/>
        </w:rPr>
      </w:pPr>
      <w:r w:rsidRPr="005A40CD">
        <w:rPr>
          <w:color w:val="FF0000"/>
        </w:rPr>
        <w:lastRenderedPageBreak/>
        <w:t xml:space="preserve">(5) The Justifying Authority may serve a notice on a person if the Justifying Authority is of the opinion that the person is not complying with the requirements contained in that person’s Approval in carrying out the particular imaging practice to which the Approval relates (a “warning notice”). </w:t>
      </w:r>
    </w:p>
    <w:p w:rsidR="005A40CD" w:rsidRDefault="005A40CD" w:rsidP="005A40CD">
      <w:pPr>
        <w:pStyle w:val="BodyText"/>
        <w:spacing w:before="157"/>
        <w:ind w:right="443"/>
        <w:jc w:val="both"/>
        <w:rPr>
          <w:color w:val="FF0000"/>
        </w:rPr>
      </w:pPr>
      <w:r w:rsidRPr="005A40CD">
        <w:rPr>
          <w:color w:val="FF0000"/>
        </w:rPr>
        <w:t xml:space="preserve">(6) The warning notice must specify— </w:t>
      </w:r>
    </w:p>
    <w:p w:rsidR="005A40CD" w:rsidRDefault="005A40CD" w:rsidP="005A40CD">
      <w:pPr>
        <w:pStyle w:val="BodyText"/>
        <w:spacing w:before="157"/>
        <w:ind w:left="720" w:right="443"/>
        <w:jc w:val="both"/>
        <w:rPr>
          <w:color w:val="FF0000"/>
        </w:rPr>
      </w:pPr>
      <w:r w:rsidRPr="005A40CD">
        <w:rPr>
          <w:color w:val="FF0000"/>
        </w:rPr>
        <w:t xml:space="preserve">(a) </w:t>
      </w:r>
      <w:proofErr w:type="gramStart"/>
      <w:r w:rsidRPr="005A40CD">
        <w:rPr>
          <w:color w:val="FF0000"/>
        </w:rPr>
        <w:t>the</w:t>
      </w:r>
      <w:proofErr w:type="gramEnd"/>
      <w:r w:rsidRPr="005A40CD">
        <w:rPr>
          <w:color w:val="FF0000"/>
        </w:rPr>
        <w:t xml:space="preserve"> matters constituting the failure to comply with the requirements in the Approval; </w:t>
      </w:r>
    </w:p>
    <w:p w:rsidR="005A40CD" w:rsidRDefault="005A40CD" w:rsidP="005A40CD">
      <w:pPr>
        <w:pStyle w:val="BodyText"/>
        <w:spacing w:before="157"/>
        <w:ind w:left="720" w:right="443"/>
        <w:jc w:val="both"/>
        <w:rPr>
          <w:color w:val="FF0000"/>
        </w:rPr>
      </w:pPr>
      <w:r w:rsidRPr="005A40CD">
        <w:rPr>
          <w:color w:val="FF0000"/>
        </w:rPr>
        <w:t xml:space="preserve">(b) </w:t>
      </w:r>
      <w:proofErr w:type="gramStart"/>
      <w:r w:rsidRPr="005A40CD">
        <w:rPr>
          <w:color w:val="FF0000"/>
        </w:rPr>
        <w:t>the</w:t>
      </w:r>
      <w:proofErr w:type="gramEnd"/>
      <w:r w:rsidRPr="005A40CD">
        <w:rPr>
          <w:color w:val="FF0000"/>
        </w:rPr>
        <w:t xml:space="preserve"> steps that must be taken to remedy the failure to comply; and </w:t>
      </w:r>
    </w:p>
    <w:p w:rsidR="005A40CD" w:rsidRDefault="005A40CD" w:rsidP="005A40CD">
      <w:pPr>
        <w:pStyle w:val="BodyText"/>
        <w:spacing w:before="157"/>
        <w:ind w:left="720" w:right="443"/>
        <w:jc w:val="both"/>
        <w:rPr>
          <w:color w:val="FF0000"/>
        </w:rPr>
      </w:pPr>
      <w:r w:rsidRPr="005A40CD">
        <w:rPr>
          <w:color w:val="FF0000"/>
        </w:rPr>
        <w:t xml:space="preserve">(c) the period within which those steps must be taken, which must be no less than 28 days unless in the opinion of the Justifying Authority it is necessary for those steps to be taken more quickly. </w:t>
      </w:r>
    </w:p>
    <w:p w:rsidR="005A40CD" w:rsidRDefault="005A40CD" w:rsidP="005A40CD">
      <w:pPr>
        <w:pStyle w:val="BodyText"/>
        <w:spacing w:before="157"/>
        <w:ind w:right="443"/>
        <w:jc w:val="both"/>
        <w:rPr>
          <w:color w:val="FF0000"/>
        </w:rPr>
      </w:pPr>
      <w:r w:rsidRPr="005A40CD">
        <w:rPr>
          <w:color w:val="FF0000"/>
        </w:rPr>
        <w:t xml:space="preserve">(7) The Justifying Authority may by notice withdraw an Approval from a person if— </w:t>
      </w:r>
    </w:p>
    <w:p w:rsidR="005A40CD" w:rsidRDefault="005A40CD" w:rsidP="005A40CD">
      <w:pPr>
        <w:pStyle w:val="BodyText"/>
        <w:spacing w:before="157"/>
        <w:ind w:left="720" w:right="443"/>
        <w:jc w:val="both"/>
        <w:rPr>
          <w:color w:val="FF0000"/>
        </w:rPr>
      </w:pPr>
      <w:r w:rsidRPr="005A40CD">
        <w:rPr>
          <w:color w:val="FF0000"/>
        </w:rPr>
        <w:t xml:space="preserve">(a) </w:t>
      </w:r>
      <w:proofErr w:type="gramStart"/>
      <w:r w:rsidRPr="005A40CD">
        <w:rPr>
          <w:color w:val="FF0000"/>
        </w:rPr>
        <w:t>the</w:t>
      </w:r>
      <w:proofErr w:type="gramEnd"/>
      <w:r w:rsidRPr="005A40CD">
        <w:rPr>
          <w:color w:val="FF0000"/>
        </w:rPr>
        <w:t xml:space="preserve"> Justifying Authority has served a warning notice on that person; </w:t>
      </w:r>
    </w:p>
    <w:p w:rsidR="005A40CD" w:rsidRDefault="005A40CD" w:rsidP="005A40CD">
      <w:pPr>
        <w:pStyle w:val="BodyText"/>
        <w:spacing w:before="157"/>
        <w:ind w:left="720" w:right="443"/>
        <w:jc w:val="both"/>
        <w:rPr>
          <w:color w:val="FF0000"/>
        </w:rPr>
      </w:pPr>
      <w:r w:rsidRPr="005A40CD">
        <w:rPr>
          <w:color w:val="FF0000"/>
        </w:rPr>
        <w:t xml:space="preserve">(b) </w:t>
      </w:r>
      <w:proofErr w:type="gramStart"/>
      <w:r w:rsidRPr="005A40CD">
        <w:rPr>
          <w:color w:val="FF0000"/>
        </w:rPr>
        <w:t>the</w:t>
      </w:r>
      <w:proofErr w:type="gramEnd"/>
      <w:r w:rsidRPr="005A40CD">
        <w:rPr>
          <w:color w:val="FF0000"/>
        </w:rPr>
        <w:t xml:space="preserve"> period specified in the warning notice for taking the steps to remedy the failure has passed; and </w:t>
      </w:r>
    </w:p>
    <w:p w:rsidR="005A40CD" w:rsidRDefault="005A40CD" w:rsidP="005A40CD">
      <w:pPr>
        <w:pStyle w:val="BodyText"/>
        <w:spacing w:before="157"/>
        <w:ind w:left="720" w:right="443"/>
        <w:jc w:val="both"/>
        <w:rPr>
          <w:color w:val="FF0000"/>
        </w:rPr>
      </w:pPr>
      <w:r w:rsidRPr="005A40CD">
        <w:rPr>
          <w:color w:val="FF0000"/>
        </w:rPr>
        <w:t xml:space="preserve">(c) </w:t>
      </w:r>
      <w:proofErr w:type="gramStart"/>
      <w:r w:rsidRPr="005A40CD">
        <w:rPr>
          <w:color w:val="FF0000"/>
        </w:rPr>
        <w:t>the</w:t>
      </w:r>
      <w:proofErr w:type="gramEnd"/>
      <w:r w:rsidRPr="005A40CD">
        <w:rPr>
          <w:color w:val="FF0000"/>
        </w:rPr>
        <w:t xml:space="preserve"> Justifying Authority is of the opinion that the person has not taken the steps specified in the warning notice to remedy the failure to comply. </w:t>
      </w:r>
    </w:p>
    <w:p w:rsidR="005A40CD" w:rsidRDefault="005A40CD" w:rsidP="005A40CD">
      <w:pPr>
        <w:pStyle w:val="BodyText"/>
        <w:spacing w:before="157"/>
        <w:ind w:right="443"/>
        <w:jc w:val="both"/>
        <w:rPr>
          <w:color w:val="FF0000"/>
        </w:rPr>
      </w:pPr>
      <w:r w:rsidRPr="005A40CD">
        <w:rPr>
          <w:color w:val="FF0000"/>
        </w:rPr>
        <w:t xml:space="preserve">(8) Where the Justifying Authority has withdrawn an Approval from a person under paragraph (7), the Justifying Authority may subsequently grant a new Approval to that person in respect of the same or any other particular imaging practice. </w:t>
      </w:r>
    </w:p>
    <w:p w:rsidR="005A40CD" w:rsidRDefault="005A40CD" w:rsidP="005A40CD">
      <w:pPr>
        <w:pStyle w:val="BodyText"/>
        <w:spacing w:before="157"/>
        <w:ind w:right="443"/>
        <w:jc w:val="both"/>
        <w:rPr>
          <w:color w:val="FF0000"/>
        </w:rPr>
      </w:pPr>
      <w:r w:rsidRPr="005A40CD">
        <w:rPr>
          <w:color w:val="FF0000"/>
        </w:rPr>
        <w:t xml:space="preserve">(9) The Justifying Authority may alter the requirements in an Approval if— </w:t>
      </w:r>
    </w:p>
    <w:p w:rsidR="005A40CD" w:rsidRDefault="005A40CD" w:rsidP="005A40CD">
      <w:pPr>
        <w:pStyle w:val="BodyText"/>
        <w:spacing w:before="157"/>
        <w:ind w:right="443"/>
        <w:jc w:val="both"/>
        <w:rPr>
          <w:color w:val="FF0000"/>
        </w:rPr>
      </w:pPr>
      <w:r w:rsidRPr="005A40CD">
        <w:rPr>
          <w:color w:val="FF0000"/>
        </w:rPr>
        <w:t xml:space="preserve">(a) </w:t>
      </w:r>
      <w:proofErr w:type="gramStart"/>
      <w:r w:rsidRPr="005A40CD">
        <w:rPr>
          <w:color w:val="FF0000"/>
        </w:rPr>
        <w:t>the</w:t>
      </w:r>
      <w:proofErr w:type="gramEnd"/>
      <w:r w:rsidRPr="005A40CD">
        <w:rPr>
          <w:color w:val="FF0000"/>
        </w:rPr>
        <w:t xml:space="preserve"> Justifying Authority has consulted the person who holds the Approval; </w:t>
      </w:r>
    </w:p>
    <w:p w:rsidR="005A40CD" w:rsidRDefault="005A40CD" w:rsidP="005A40CD">
      <w:pPr>
        <w:pStyle w:val="BodyText"/>
        <w:spacing w:before="157"/>
        <w:ind w:right="443"/>
        <w:jc w:val="both"/>
        <w:rPr>
          <w:color w:val="FF0000"/>
        </w:rPr>
      </w:pPr>
      <w:r w:rsidRPr="005A40CD">
        <w:rPr>
          <w:color w:val="FF0000"/>
        </w:rPr>
        <w:t xml:space="preserve">(b) </w:t>
      </w:r>
      <w:proofErr w:type="gramStart"/>
      <w:r w:rsidRPr="005A40CD">
        <w:rPr>
          <w:color w:val="FF0000"/>
        </w:rPr>
        <w:t>the</w:t>
      </w:r>
      <w:proofErr w:type="gramEnd"/>
      <w:r w:rsidRPr="005A40CD">
        <w:rPr>
          <w:color w:val="FF0000"/>
        </w:rPr>
        <w:t xml:space="preserve"> Justifying Authority has served a notice on the person who holds the Approval (an “alteration notice”); and </w:t>
      </w:r>
    </w:p>
    <w:p w:rsidR="005A40CD" w:rsidRDefault="005A40CD" w:rsidP="005A40CD">
      <w:pPr>
        <w:pStyle w:val="BodyText"/>
        <w:spacing w:before="157"/>
        <w:ind w:right="443"/>
        <w:jc w:val="both"/>
        <w:rPr>
          <w:color w:val="FF0000"/>
        </w:rPr>
      </w:pPr>
      <w:r w:rsidRPr="005A40CD">
        <w:rPr>
          <w:color w:val="FF0000"/>
        </w:rPr>
        <w:t xml:space="preserve">(c) </w:t>
      </w:r>
      <w:proofErr w:type="gramStart"/>
      <w:r w:rsidRPr="005A40CD">
        <w:rPr>
          <w:color w:val="FF0000"/>
        </w:rPr>
        <w:t>the</w:t>
      </w:r>
      <w:proofErr w:type="gramEnd"/>
      <w:r w:rsidRPr="005A40CD">
        <w:rPr>
          <w:color w:val="FF0000"/>
        </w:rPr>
        <w:t xml:space="preserve"> alteration notice contains— </w:t>
      </w:r>
    </w:p>
    <w:p w:rsidR="005A40CD" w:rsidRDefault="005A40CD" w:rsidP="005A40CD">
      <w:pPr>
        <w:pStyle w:val="BodyText"/>
        <w:spacing w:before="157"/>
        <w:ind w:left="720" w:right="443"/>
        <w:jc w:val="both"/>
        <w:rPr>
          <w:color w:val="FF0000"/>
        </w:rPr>
      </w:pPr>
      <w:r w:rsidRPr="005A40CD">
        <w:rPr>
          <w:color w:val="FF0000"/>
        </w:rPr>
        <w:t>(</w:t>
      </w:r>
      <w:proofErr w:type="spellStart"/>
      <w:r w:rsidRPr="005A40CD">
        <w:rPr>
          <w:color w:val="FF0000"/>
        </w:rPr>
        <w:t>i</w:t>
      </w:r>
      <w:proofErr w:type="spellEnd"/>
      <w:r w:rsidRPr="005A40CD">
        <w:rPr>
          <w:color w:val="FF0000"/>
        </w:rPr>
        <w:t xml:space="preserve">) </w:t>
      </w:r>
      <w:proofErr w:type="gramStart"/>
      <w:r w:rsidRPr="005A40CD">
        <w:rPr>
          <w:color w:val="FF0000"/>
        </w:rPr>
        <w:t>the</w:t>
      </w:r>
      <w:proofErr w:type="gramEnd"/>
      <w:r w:rsidRPr="005A40CD">
        <w:rPr>
          <w:color w:val="FF0000"/>
        </w:rPr>
        <w:t xml:space="preserve"> new requirements for the particular imaging practice; and </w:t>
      </w:r>
    </w:p>
    <w:p w:rsidR="005A40CD" w:rsidRDefault="005A40CD" w:rsidP="005A40CD">
      <w:pPr>
        <w:pStyle w:val="BodyText"/>
        <w:spacing w:before="157"/>
        <w:ind w:left="720" w:right="443"/>
        <w:jc w:val="both"/>
        <w:rPr>
          <w:color w:val="FF0000"/>
        </w:rPr>
      </w:pPr>
      <w:r w:rsidRPr="005A40CD">
        <w:rPr>
          <w:color w:val="FF0000"/>
        </w:rPr>
        <w:t xml:space="preserve">(ii) </w:t>
      </w:r>
      <w:proofErr w:type="gramStart"/>
      <w:r w:rsidRPr="005A40CD">
        <w:rPr>
          <w:color w:val="FF0000"/>
        </w:rPr>
        <w:t>the</w:t>
      </w:r>
      <w:proofErr w:type="gramEnd"/>
      <w:r w:rsidRPr="005A40CD">
        <w:rPr>
          <w:color w:val="FF0000"/>
        </w:rPr>
        <w:t xml:space="preserve"> date, which must be later than the date of the alteration notice, from which those new requirements are to apply. </w:t>
      </w:r>
    </w:p>
    <w:p w:rsidR="005A40CD" w:rsidRDefault="005A40CD" w:rsidP="005A40CD">
      <w:pPr>
        <w:pStyle w:val="BodyText"/>
        <w:spacing w:before="157"/>
        <w:ind w:right="443"/>
        <w:jc w:val="both"/>
        <w:rPr>
          <w:color w:val="FF0000"/>
        </w:rPr>
      </w:pPr>
    </w:p>
    <w:p w:rsidR="005A40CD" w:rsidRDefault="005A40CD" w:rsidP="005A40CD">
      <w:pPr>
        <w:pStyle w:val="BodyText"/>
        <w:spacing w:before="157"/>
        <w:ind w:right="443"/>
        <w:jc w:val="both"/>
        <w:rPr>
          <w:b/>
          <w:color w:val="FF0000"/>
        </w:rPr>
      </w:pPr>
      <w:r w:rsidRPr="005A40CD">
        <w:rPr>
          <w:b/>
          <w:color w:val="FF0000"/>
        </w:rPr>
        <w:t xml:space="preserve">Dose constraints </w:t>
      </w:r>
    </w:p>
    <w:p w:rsidR="005A40CD" w:rsidRDefault="005A40CD" w:rsidP="005A40CD">
      <w:pPr>
        <w:pStyle w:val="BodyText"/>
        <w:spacing w:before="157"/>
        <w:ind w:right="443"/>
        <w:jc w:val="both"/>
        <w:rPr>
          <w:color w:val="FF0000"/>
        </w:rPr>
      </w:pPr>
      <w:r w:rsidRPr="005A40CD">
        <w:rPr>
          <w:b/>
          <w:color w:val="FF0000"/>
        </w:rPr>
        <w:t>21F</w:t>
      </w:r>
      <w:r w:rsidRPr="005A40CD">
        <w:rPr>
          <w:color w:val="FF0000"/>
        </w:rPr>
        <w:t xml:space="preserve">. </w:t>
      </w:r>
      <w:proofErr w:type="gramStart"/>
      <w:r w:rsidRPr="005A40CD">
        <w:rPr>
          <w:color w:val="FF0000"/>
        </w:rPr>
        <w:t>The</w:t>
      </w:r>
      <w:proofErr w:type="gramEnd"/>
      <w:r w:rsidRPr="005A40CD">
        <w:rPr>
          <w:color w:val="FF0000"/>
        </w:rPr>
        <w:t xml:space="preserve"> dose constraints for imaging practices must be significantly below the dose limits set out in paragraphs 5 and 7 of Schedule 3 to the Ionising Radiations Regulations 2017. </w:t>
      </w:r>
    </w:p>
    <w:p w:rsidR="005A40CD" w:rsidRDefault="005A40CD" w:rsidP="005A40CD">
      <w:pPr>
        <w:pStyle w:val="BodyText"/>
        <w:spacing w:before="157"/>
        <w:ind w:right="443"/>
        <w:jc w:val="both"/>
        <w:rPr>
          <w:color w:val="FF0000"/>
        </w:rPr>
      </w:pPr>
    </w:p>
    <w:p w:rsidR="005A40CD" w:rsidRPr="005A40CD" w:rsidRDefault="005A40CD" w:rsidP="005A40CD">
      <w:pPr>
        <w:pStyle w:val="BodyText"/>
        <w:spacing w:before="157"/>
        <w:ind w:right="443"/>
        <w:jc w:val="both"/>
        <w:rPr>
          <w:b/>
          <w:color w:val="FF0000"/>
        </w:rPr>
      </w:pPr>
      <w:r w:rsidRPr="005A40CD">
        <w:rPr>
          <w:b/>
          <w:color w:val="FF0000"/>
        </w:rPr>
        <w:t xml:space="preserve">Consent </w:t>
      </w:r>
    </w:p>
    <w:p w:rsidR="005A40CD" w:rsidRDefault="005A40CD" w:rsidP="005A40CD">
      <w:pPr>
        <w:pStyle w:val="BodyText"/>
        <w:spacing w:before="157"/>
        <w:ind w:right="443"/>
        <w:jc w:val="both"/>
        <w:rPr>
          <w:color w:val="FF0000"/>
        </w:rPr>
      </w:pPr>
      <w:r w:rsidRPr="005A40CD">
        <w:rPr>
          <w:b/>
          <w:color w:val="FF0000"/>
        </w:rPr>
        <w:t>21G</w:t>
      </w:r>
      <w:r w:rsidRPr="005A40CD">
        <w:rPr>
          <w:color w:val="FF0000"/>
        </w:rPr>
        <w:t xml:space="preserve">.—(1) A person proposing to subject an individual to an exposure as part of an imaging practice must first provide a reasonable level of information about the proposed exposure to, and obtain prior consent for the exposure from, the individual to be exposed. </w:t>
      </w:r>
    </w:p>
    <w:p w:rsidR="005A40CD" w:rsidRDefault="005A40CD" w:rsidP="005A40CD">
      <w:pPr>
        <w:pStyle w:val="BodyText"/>
        <w:spacing w:before="157"/>
        <w:ind w:right="443"/>
        <w:jc w:val="both"/>
        <w:rPr>
          <w:color w:val="FF0000"/>
        </w:rPr>
      </w:pPr>
      <w:r w:rsidRPr="005A40CD">
        <w:rPr>
          <w:color w:val="FF0000"/>
        </w:rPr>
        <w:t>(2) The requirement in paragraph (1) to obtain prior consent does not apply to law enforcement authorities.</w:t>
      </w:r>
    </w:p>
    <w:p w:rsidR="005A40CD" w:rsidRDefault="005A40CD" w:rsidP="005A40CD">
      <w:pPr>
        <w:pStyle w:val="BodyText"/>
        <w:spacing w:before="157"/>
        <w:ind w:right="443"/>
        <w:jc w:val="both"/>
        <w:rPr>
          <w:color w:val="FF0000"/>
        </w:rPr>
      </w:pPr>
      <w:r w:rsidRPr="005A40CD">
        <w:rPr>
          <w:color w:val="FF0000"/>
        </w:rPr>
        <w:t xml:space="preserve">(3) In this regulation, “law enforcement authority” means any authority responsible for preventing, detecting, investigating, combating and punishing criminal offences, including, but not limited to, the police, any prosecutor, any judicial authority and any prison authority.  </w:t>
      </w:r>
    </w:p>
    <w:p w:rsidR="005A40CD" w:rsidRDefault="005A40CD" w:rsidP="005A40CD">
      <w:pPr>
        <w:pStyle w:val="BodyText"/>
        <w:spacing w:before="157"/>
        <w:ind w:right="443"/>
        <w:jc w:val="both"/>
        <w:rPr>
          <w:color w:val="FF0000"/>
        </w:rPr>
      </w:pPr>
      <w:r w:rsidRPr="005A40CD">
        <w:rPr>
          <w:color w:val="FF0000"/>
        </w:rPr>
        <w:t xml:space="preserve">(4) In paragraph (3), “prison authority” includes— </w:t>
      </w:r>
    </w:p>
    <w:p w:rsidR="005A40CD" w:rsidRDefault="005A40CD" w:rsidP="005A40CD">
      <w:pPr>
        <w:pStyle w:val="BodyText"/>
        <w:spacing w:before="157"/>
        <w:ind w:left="720" w:right="443"/>
        <w:jc w:val="both"/>
        <w:rPr>
          <w:color w:val="FF0000"/>
        </w:rPr>
      </w:pPr>
      <w:r w:rsidRPr="005A40CD">
        <w:rPr>
          <w:color w:val="FF0000"/>
        </w:rPr>
        <w:t xml:space="preserve">(a) </w:t>
      </w:r>
      <w:proofErr w:type="gramStart"/>
      <w:r w:rsidRPr="005A40CD">
        <w:rPr>
          <w:color w:val="FF0000"/>
        </w:rPr>
        <w:t>a</w:t>
      </w:r>
      <w:proofErr w:type="gramEnd"/>
      <w:r w:rsidRPr="005A40CD">
        <w:rPr>
          <w:color w:val="FF0000"/>
        </w:rPr>
        <w:t xml:space="preserve"> governor of a prison; </w:t>
      </w:r>
    </w:p>
    <w:p w:rsidR="005A40CD" w:rsidRDefault="005A40CD" w:rsidP="005A40CD">
      <w:pPr>
        <w:pStyle w:val="BodyText"/>
        <w:spacing w:before="157"/>
        <w:ind w:left="720" w:right="443"/>
        <w:jc w:val="both"/>
        <w:rPr>
          <w:color w:val="FF0000"/>
        </w:rPr>
      </w:pPr>
      <w:r w:rsidRPr="005A40CD">
        <w:rPr>
          <w:color w:val="FF0000"/>
        </w:rPr>
        <w:t xml:space="preserve">(b) </w:t>
      </w:r>
      <w:proofErr w:type="gramStart"/>
      <w:r w:rsidRPr="005A40CD">
        <w:rPr>
          <w:color w:val="FF0000"/>
        </w:rPr>
        <w:t>an</w:t>
      </w:r>
      <w:proofErr w:type="gramEnd"/>
      <w:r w:rsidRPr="005A40CD">
        <w:rPr>
          <w:color w:val="FF0000"/>
        </w:rPr>
        <w:t xml:space="preserve"> officer of a prison; </w:t>
      </w:r>
    </w:p>
    <w:p w:rsidR="005A40CD" w:rsidRDefault="005A40CD" w:rsidP="005A40CD">
      <w:pPr>
        <w:pStyle w:val="BodyText"/>
        <w:spacing w:before="157"/>
        <w:ind w:left="720" w:right="443"/>
        <w:jc w:val="both"/>
        <w:rPr>
          <w:color w:val="FF0000"/>
        </w:rPr>
      </w:pPr>
      <w:r w:rsidRPr="005A40CD">
        <w:rPr>
          <w:color w:val="FF0000"/>
        </w:rPr>
        <w:lastRenderedPageBreak/>
        <w:t xml:space="preserve">(c) </w:t>
      </w:r>
      <w:proofErr w:type="gramStart"/>
      <w:r w:rsidRPr="005A40CD">
        <w:rPr>
          <w:color w:val="FF0000"/>
        </w:rPr>
        <w:t>a</w:t>
      </w:r>
      <w:proofErr w:type="gramEnd"/>
      <w:r w:rsidRPr="005A40CD">
        <w:rPr>
          <w:color w:val="FF0000"/>
        </w:rPr>
        <w:t xml:space="preserve"> person working at a prison who is </w:t>
      </w:r>
      <w:proofErr w:type="spellStart"/>
      <w:r w:rsidRPr="005A40CD">
        <w:rPr>
          <w:color w:val="FF0000"/>
        </w:rPr>
        <w:t>authorised</w:t>
      </w:r>
      <w:proofErr w:type="spellEnd"/>
      <w:r w:rsidRPr="005A40CD">
        <w:rPr>
          <w:color w:val="FF0000"/>
        </w:rPr>
        <w:t xml:space="preserve"> by the governor of the prison to exercise powers of search; </w:t>
      </w:r>
    </w:p>
    <w:p w:rsidR="005A40CD" w:rsidRDefault="005A40CD" w:rsidP="005A40CD">
      <w:pPr>
        <w:pStyle w:val="BodyText"/>
        <w:spacing w:before="157"/>
        <w:ind w:left="720" w:right="443"/>
        <w:jc w:val="both"/>
        <w:rPr>
          <w:color w:val="FF0000"/>
        </w:rPr>
      </w:pPr>
      <w:r w:rsidRPr="005A40CD">
        <w:rPr>
          <w:color w:val="FF0000"/>
        </w:rPr>
        <w:t xml:space="preserve">(d) </w:t>
      </w:r>
      <w:proofErr w:type="gramStart"/>
      <w:r w:rsidRPr="005A40CD">
        <w:rPr>
          <w:color w:val="FF0000"/>
        </w:rPr>
        <w:t>a</w:t>
      </w:r>
      <w:proofErr w:type="gramEnd"/>
      <w:r w:rsidRPr="005A40CD">
        <w:rPr>
          <w:color w:val="FF0000"/>
        </w:rPr>
        <w:t xml:space="preserve"> director of a contracted out prison; </w:t>
      </w:r>
    </w:p>
    <w:p w:rsidR="005A40CD" w:rsidRDefault="005A40CD" w:rsidP="005A40CD">
      <w:pPr>
        <w:pStyle w:val="BodyText"/>
        <w:spacing w:before="157"/>
        <w:ind w:left="720" w:right="443"/>
        <w:jc w:val="both"/>
        <w:rPr>
          <w:color w:val="FF0000"/>
        </w:rPr>
      </w:pPr>
      <w:r w:rsidRPr="005A40CD">
        <w:rPr>
          <w:color w:val="FF0000"/>
        </w:rPr>
        <w:t xml:space="preserve">(e) </w:t>
      </w:r>
      <w:proofErr w:type="gramStart"/>
      <w:r w:rsidRPr="005A40CD">
        <w:rPr>
          <w:color w:val="FF0000"/>
        </w:rPr>
        <w:t>a</w:t>
      </w:r>
      <w:proofErr w:type="gramEnd"/>
      <w:r w:rsidRPr="005A40CD">
        <w:rPr>
          <w:color w:val="FF0000"/>
        </w:rPr>
        <w:t xml:space="preserve"> prisoner custody officer of a contracted out prison; </w:t>
      </w:r>
    </w:p>
    <w:p w:rsidR="005A40CD" w:rsidRDefault="005A40CD" w:rsidP="005A40CD">
      <w:pPr>
        <w:pStyle w:val="BodyText"/>
        <w:spacing w:before="157"/>
        <w:ind w:left="720" w:right="443"/>
        <w:jc w:val="both"/>
        <w:rPr>
          <w:color w:val="FF0000"/>
        </w:rPr>
      </w:pPr>
      <w:r w:rsidRPr="005A40CD">
        <w:rPr>
          <w:color w:val="FF0000"/>
        </w:rPr>
        <w:t xml:space="preserve">(f) </w:t>
      </w:r>
      <w:proofErr w:type="gramStart"/>
      <w:r w:rsidRPr="005A40CD">
        <w:rPr>
          <w:color w:val="FF0000"/>
        </w:rPr>
        <w:t>a</w:t>
      </w:r>
      <w:proofErr w:type="gramEnd"/>
      <w:r w:rsidRPr="005A40CD">
        <w:rPr>
          <w:color w:val="FF0000"/>
        </w:rPr>
        <w:t xml:space="preserve"> worker at a contracted out prison who is </w:t>
      </w:r>
      <w:proofErr w:type="spellStart"/>
      <w:r w:rsidRPr="005A40CD">
        <w:rPr>
          <w:color w:val="FF0000"/>
        </w:rPr>
        <w:t>authorised</w:t>
      </w:r>
      <w:proofErr w:type="spellEnd"/>
      <w:r w:rsidRPr="005A40CD">
        <w:rPr>
          <w:color w:val="FF0000"/>
        </w:rPr>
        <w:t xml:space="preserve"> by the director of the contracted out prison to carry out restricted activities. </w:t>
      </w:r>
    </w:p>
    <w:p w:rsidR="005A40CD" w:rsidRPr="005A40CD" w:rsidRDefault="005A40CD" w:rsidP="005A40CD">
      <w:pPr>
        <w:pStyle w:val="BodyText"/>
        <w:spacing w:before="157"/>
        <w:ind w:right="443"/>
        <w:jc w:val="both"/>
        <w:rPr>
          <w:strike/>
          <w:color w:val="FF0000"/>
        </w:rPr>
      </w:pPr>
      <w:r w:rsidRPr="005A40CD">
        <w:rPr>
          <w:color w:val="FF0000"/>
        </w:rPr>
        <w:t>(5) Expressions used in paragraph (4</w:t>
      </w:r>
      <w:proofErr w:type="gramStart"/>
      <w:r w:rsidRPr="005A40CD">
        <w:rPr>
          <w:color w:val="FF0000"/>
        </w:rPr>
        <w:t>)(</w:t>
      </w:r>
      <w:proofErr w:type="gramEnd"/>
      <w:r w:rsidRPr="005A40CD">
        <w:rPr>
          <w:color w:val="FF0000"/>
        </w:rPr>
        <w:t>d) to (f) have the meanings given in Part IV of the Criminal Justice Act 1991</w:t>
      </w:r>
      <w:r w:rsidR="000D56F5">
        <w:rPr>
          <w:rStyle w:val="FootnoteReference"/>
          <w:color w:val="FF0000"/>
        </w:rPr>
        <w:footnoteReference w:id="24"/>
      </w:r>
      <w:r w:rsidRPr="005A40CD">
        <w:rPr>
          <w:color w:val="FF0000"/>
        </w:rPr>
        <w:t>.”</w:t>
      </w:r>
    </w:p>
    <w:p w:rsidR="0088737D" w:rsidRDefault="0088737D">
      <w:pPr>
        <w:pStyle w:val="BodyText"/>
        <w:rPr>
          <w:sz w:val="20"/>
        </w:rPr>
      </w:pPr>
    </w:p>
    <w:p w:rsidR="0088737D" w:rsidRDefault="0088737D">
      <w:pPr>
        <w:pStyle w:val="BodyText"/>
        <w:rPr>
          <w:sz w:val="20"/>
        </w:rPr>
      </w:pPr>
    </w:p>
    <w:p w:rsidR="0088737D" w:rsidRDefault="00173F4C">
      <w:pPr>
        <w:pStyle w:val="Heading2"/>
        <w:spacing w:before="93"/>
      </w:pPr>
      <w:r>
        <w:t>PART 8</w:t>
      </w:r>
    </w:p>
    <w:p w:rsidR="0088737D" w:rsidRDefault="00173F4C">
      <w:pPr>
        <w:spacing w:before="79"/>
        <w:ind w:left="558" w:right="849"/>
        <w:jc w:val="center"/>
        <w:rPr>
          <w:i/>
          <w:sz w:val="21"/>
        </w:rPr>
      </w:pPr>
      <w:r>
        <w:rPr>
          <w:i/>
          <w:sz w:val="21"/>
        </w:rPr>
        <w:t>Enforcement and Offences</w:t>
      </w:r>
    </w:p>
    <w:p w:rsidR="0088737D" w:rsidRDefault="0088737D">
      <w:pPr>
        <w:pStyle w:val="BodyText"/>
        <w:spacing w:before="3"/>
        <w:rPr>
          <w:i/>
          <w:sz w:val="28"/>
        </w:rPr>
      </w:pPr>
    </w:p>
    <w:p w:rsidR="0088737D" w:rsidRDefault="00173F4C">
      <w:pPr>
        <w:pStyle w:val="Heading3"/>
      </w:pPr>
      <w:r>
        <w:t>Contravention Notices</w:t>
      </w:r>
    </w:p>
    <w:p w:rsidR="0088737D" w:rsidRDefault="00173F4C">
      <w:pPr>
        <w:pStyle w:val="BodyText"/>
        <w:spacing w:before="157"/>
        <w:ind w:left="157" w:right="445" w:firstLine="170"/>
        <w:jc w:val="both"/>
      </w:pPr>
      <w:r>
        <w:rPr>
          <w:b/>
        </w:rPr>
        <w:t>22.</w:t>
      </w:r>
      <w:r>
        <w:t xml:space="preserve">—(1) For the purposes of this regulation and of </w:t>
      </w:r>
      <w:r w:rsidRPr="000D56F5">
        <w:rPr>
          <w:strike/>
          <w:color w:val="808080" w:themeColor="background1" w:themeShade="80"/>
        </w:rPr>
        <w:t>regulation 23</w:t>
      </w:r>
      <w:r w:rsidR="000D56F5" w:rsidRPr="000D56F5">
        <w:rPr>
          <w:color w:val="808080" w:themeColor="background1" w:themeShade="80"/>
        </w:rPr>
        <w:t xml:space="preserve"> </w:t>
      </w:r>
      <w:r w:rsidR="000D56F5" w:rsidRPr="000D56F5">
        <w:rPr>
          <w:color w:val="FF0000"/>
        </w:rPr>
        <w:t>regulations 23 and 23A</w:t>
      </w:r>
      <w:r>
        <w:t xml:space="preserve">, a “relevant breach” means a contravention of regulation 4(5), 5(3) </w:t>
      </w:r>
      <w:r w:rsidRPr="000D56F5">
        <w:rPr>
          <w:strike/>
          <w:color w:val="808080" w:themeColor="background1" w:themeShade="80"/>
        </w:rPr>
        <w:t>or 20</w:t>
      </w:r>
      <w:r w:rsidR="000D56F5" w:rsidRPr="000D56F5">
        <w:rPr>
          <w:color w:val="FF0000"/>
        </w:rPr>
        <w:t>, 20, 20A(1), 20A(3), 21C(2), 21D(1), 21E(1), 21F or 21G(1)</w:t>
      </w:r>
      <w:r>
        <w:t>; failure to comply with any condition imposed pursuant to regulation 11(1); or failure to comply with any requirement imposed pursuant to regulation 11(2)(b) or</w:t>
      </w:r>
      <w:r>
        <w:rPr>
          <w:spacing w:val="-4"/>
        </w:rPr>
        <w:t xml:space="preserve"> </w:t>
      </w:r>
      <w:r>
        <w:t>16(1).</w:t>
      </w:r>
    </w:p>
    <w:p w:rsidR="0088737D" w:rsidRDefault="00173F4C">
      <w:pPr>
        <w:pStyle w:val="ListParagraph"/>
        <w:numPr>
          <w:ilvl w:val="0"/>
          <w:numId w:val="21"/>
        </w:numPr>
        <w:tabs>
          <w:tab w:val="left" w:pos="626"/>
        </w:tabs>
        <w:spacing w:before="78"/>
        <w:ind w:right="443" w:firstLine="170"/>
        <w:rPr>
          <w:sz w:val="21"/>
        </w:rPr>
      </w:pPr>
      <w:r>
        <w:rPr>
          <w:sz w:val="21"/>
        </w:rPr>
        <w:t>If the Justifying Authority is of the opinion that a person has committed a relevant breach he shall</w:t>
      </w:r>
      <w:r>
        <w:rPr>
          <w:spacing w:val="-3"/>
          <w:sz w:val="21"/>
        </w:rPr>
        <w:t xml:space="preserve"> </w:t>
      </w:r>
      <w:r>
        <w:rPr>
          <w:sz w:val="21"/>
        </w:rPr>
        <w:t>serve</w:t>
      </w:r>
      <w:r>
        <w:rPr>
          <w:spacing w:val="-3"/>
          <w:sz w:val="21"/>
        </w:rPr>
        <w:t xml:space="preserve"> </w:t>
      </w:r>
      <w:r>
        <w:rPr>
          <w:sz w:val="21"/>
        </w:rPr>
        <w:t>a</w:t>
      </w:r>
      <w:r>
        <w:rPr>
          <w:spacing w:val="-2"/>
          <w:sz w:val="21"/>
        </w:rPr>
        <w:t xml:space="preserve"> </w:t>
      </w:r>
      <w:r>
        <w:rPr>
          <w:sz w:val="21"/>
        </w:rPr>
        <w:t>notice</w:t>
      </w:r>
      <w:r>
        <w:rPr>
          <w:spacing w:val="-3"/>
          <w:sz w:val="21"/>
        </w:rPr>
        <w:t xml:space="preserve"> </w:t>
      </w:r>
      <w:r>
        <w:rPr>
          <w:sz w:val="21"/>
        </w:rPr>
        <w:t>(in</w:t>
      </w:r>
      <w:r>
        <w:rPr>
          <w:spacing w:val="-3"/>
          <w:sz w:val="21"/>
        </w:rPr>
        <w:t xml:space="preserve"> </w:t>
      </w:r>
      <w:r>
        <w:rPr>
          <w:sz w:val="21"/>
        </w:rPr>
        <w:t>these</w:t>
      </w:r>
      <w:r>
        <w:rPr>
          <w:spacing w:val="-2"/>
          <w:sz w:val="21"/>
        </w:rPr>
        <w:t xml:space="preserve"> </w:t>
      </w:r>
      <w:r>
        <w:rPr>
          <w:sz w:val="21"/>
        </w:rPr>
        <w:t>Regulations</w:t>
      </w:r>
      <w:r>
        <w:rPr>
          <w:spacing w:val="-3"/>
          <w:sz w:val="21"/>
        </w:rPr>
        <w:t xml:space="preserve"> </w:t>
      </w:r>
      <w:r>
        <w:rPr>
          <w:sz w:val="21"/>
        </w:rPr>
        <w:t>referred</w:t>
      </w:r>
      <w:r>
        <w:rPr>
          <w:spacing w:val="-3"/>
          <w:sz w:val="21"/>
        </w:rPr>
        <w:t xml:space="preserve"> </w:t>
      </w:r>
      <w:r>
        <w:rPr>
          <w:sz w:val="21"/>
        </w:rPr>
        <w:t>to</w:t>
      </w:r>
      <w:r>
        <w:rPr>
          <w:spacing w:val="-4"/>
          <w:sz w:val="21"/>
        </w:rPr>
        <w:t xml:space="preserve"> </w:t>
      </w:r>
      <w:r>
        <w:rPr>
          <w:sz w:val="21"/>
        </w:rPr>
        <w:t>as</w:t>
      </w:r>
      <w:r>
        <w:rPr>
          <w:spacing w:val="-3"/>
          <w:sz w:val="21"/>
        </w:rPr>
        <w:t xml:space="preserve"> </w:t>
      </w:r>
      <w:r>
        <w:rPr>
          <w:sz w:val="21"/>
        </w:rPr>
        <w:t>a</w:t>
      </w:r>
      <w:r>
        <w:rPr>
          <w:spacing w:val="-2"/>
          <w:sz w:val="21"/>
        </w:rPr>
        <w:t xml:space="preserve"> </w:t>
      </w:r>
      <w:r>
        <w:rPr>
          <w:sz w:val="21"/>
        </w:rPr>
        <w:t>“contravention</w:t>
      </w:r>
      <w:r>
        <w:rPr>
          <w:spacing w:val="-3"/>
          <w:sz w:val="21"/>
        </w:rPr>
        <w:t xml:space="preserve"> </w:t>
      </w:r>
      <w:r>
        <w:rPr>
          <w:sz w:val="21"/>
        </w:rPr>
        <w:t>notice”)</w:t>
      </w:r>
      <w:r>
        <w:rPr>
          <w:spacing w:val="-3"/>
          <w:sz w:val="21"/>
        </w:rPr>
        <w:t xml:space="preserve"> </w:t>
      </w:r>
      <w:r>
        <w:rPr>
          <w:sz w:val="21"/>
        </w:rPr>
        <w:t>on</w:t>
      </w:r>
      <w:r>
        <w:rPr>
          <w:spacing w:val="-2"/>
          <w:sz w:val="21"/>
        </w:rPr>
        <w:t xml:space="preserve"> </w:t>
      </w:r>
      <w:r>
        <w:rPr>
          <w:sz w:val="21"/>
        </w:rPr>
        <w:t>that</w:t>
      </w:r>
      <w:r>
        <w:rPr>
          <w:spacing w:val="-3"/>
          <w:sz w:val="21"/>
        </w:rPr>
        <w:t xml:space="preserve"> </w:t>
      </w:r>
      <w:r>
        <w:rPr>
          <w:sz w:val="21"/>
        </w:rPr>
        <w:t>person.</w:t>
      </w:r>
    </w:p>
    <w:p w:rsidR="0088737D" w:rsidRDefault="00173F4C">
      <w:pPr>
        <w:pStyle w:val="ListParagraph"/>
        <w:numPr>
          <w:ilvl w:val="0"/>
          <w:numId w:val="21"/>
        </w:numPr>
        <w:tabs>
          <w:tab w:val="left" w:pos="626"/>
        </w:tabs>
        <w:spacing w:before="81"/>
        <w:ind w:right="443" w:firstLine="170"/>
        <w:rPr>
          <w:sz w:val="21"/>
        </w:rPr>
      </w:pPr>
      <w:r>
        <w:rPr>
          <w:sz w:val="21"/>
        </w:rPr>
        <w:t>The Justifying Authority shall give notice of any contravention notice served pursuant to paragraph (2)</w:t>
      </w:r>
      <w:r>
        <w:rPr>
          <w:spacing w:val="-3"/>
          <w:sz w:val="21"/>
        </w:rPr>
        <w:t xml:space="preserve"> </w:t>
      </w:r>
      <w:r>
        <w:rPr>
          <w:sz w:val="21"/>
        </w:rPr>
        <w:t>to—</w:t>
      </w:r>
    </w:p>
    <w:p w:rsidR="0088737D" w:rsidRDefault="00173F4C">
      <w:pPr>
        <w:pStyle w:val="ListParagraph"/>
        <w:numPr>
          <w:ilvl w:val="1"/>
          <w:numId w:val="21"/>
        </w:numPr>
        <w:tabs>
          <w:tab w:val="left" w:pos="895"/>
        </w:tabs>
        <w:spacing w:before="79"/>
        <w:ind w:hanging="396"/>
        <w:rPr>
          <w:sz w:val="21"/>
        </w:rPr>
      </w:pPr>
      <w:r>
        <w:rPr>
          <w:sz w:val="21"/>
        </w:rPr>
        <w:t>such of the persons listed in regulation 6(1) as are not the person serving the</w:t>
      </w:r>
      <w:r>
        <w:rPr>
          <w:spacing w:val="-30"/>
          <w:sz w:val="21"/>
        </w:rPr>
        <w:t xml:space="preserve"> </w:t>
      </w:r>
      <w:r>
        <w:rPr>
          <w:sz w:val="21"/>
        </w:rPr>
        <w:t>notice;</w:t>
      </w:r>
    </w:p>
    <w:p w:rsidR="0088737D" w:rsidRDefault="00173F4C">
      <w:pPr>
        <w:pStyle w:val="ListParagraph"/>
        <w:numPr>
          <w:ilvl w:val="1"/>
          <w:numId w:val="21"/>
        </w:numPr>
        <w:tabs>
          <w:tab w:val="left" w:pos="895"/>
        </w:tabs>
        <w:ind w:hanging="396"/>
        <w:rPr>
          <w:sz w:val="21"/>
        </w:rPr>
      </w:pPr>
      <w:r>
        <w:rPr>
          <w:sz w:val="21"/>
        </w:rPr>
        <w:t>the Health and Safety</w:t>
      </w:r>
      <w:r>
        <w:rPr>
          <w:spacing w:val="-9"/>
          <w:sz w:val="21"/>
        </w:rPr>
        <w:t xml:space="preserve"> </w:t>
      </w:r>
      <w:r>
        <w:rPr>
          <w:sz w:val="21"/>
        </w:rPr>
        <w:t>Executive;</w:t>
      </w:r>
    </w:p>
    <w:p w:rsidR="0088737D" w:rsidRDefault="00173F4C">
      <w:pPr>
        <w:pStyle w:val="ListParagraph"/>
        <w:numPr>
          <w:ilvl w:val="1"/>
          <w:numId w:val="21"/>
        </w:numPr>
        <w:tabs>
          <w:tab w:val="left" w:pos="896"/>
        </w:tabs>
        <w:ind w:left="895"/>
        <w:rPr>
          <w:sz w:val="21"/>
        </w:rPr>
      </w:pPr>
      <w:r>
        <w:rPr>
          <w:sz w:val="21"/>
        </w:rPr>
        <w:t>the Food Standards</w:t>
      </w:r>
      <w:r>
        <w:rPr>
          <w:spacing w:val="-1"/>
          <w:sz w:val="21"/>
        </w:rPr>
        <w:t xml:space="preserve"> </w:t>
      </w:r>
      <w:r>
        <w:rPr>
          <w:sz w:val="21"/>
        </w:rPr>
        <w:t>Agency;</w:t>
      </w:r>
    </w:p>
    <w:p w:rsidR="0088737D" w:rsidRDefault="00173F4C">
      <w:pPr>
        <w:pStyle w:val="ListParagraph"/>
        <w:numPr>
          <w:ilvl w:val="1"/>
          <w:numId w:val="21"/>
        </w:numPr>
        <w:tabs>
          <w:tab w:val="left" w:pos="895"/>
        </w:tabs>
        <w:ind w:hanging="396"/>
        <w:rPr>
          <w:sz w:val="21"/>
        </w:rPr>
      </w:pPr>
      <w:r>
        <w:rPr>
          <w:sz w:val="21"/>
        </w:rPr>
        <w:t>the National Radiological Protection</w:t>
      </w:r>
      <w:r>
        <w:rPr>
          <w:spacing w:val="-9"/>
          <w:sz w:val="21"/>
        </w:rPr>
        <w:t xml:space="preserve"> </w:t>
      </w:r>
      <w:r>
        <w:rPr>
          <w:sz w:val="21"/>
        </w:rPr>
        <w:t>Board;</w:t>
      </w:r>
    </w:p>
    <w:p w:rsidR="0088737D" w:rsidRDefault="00173F4C">
      <w:pPr>
        <w:pStyle w:val="ListParagraph"/>
        <w:numPr>
          <w:ilvl w:val="1"/>
          <w:numId w:val="21"/>
        </w:numPr>
        <w:tabs>
          <w:tab w:val="left" w:pos="895"/>
        </w:tabs>
        <w:ind w:right="446" w:hanging="396"/>
        <w:rPr>
          <w:sz w:val="21"/>
        </w:rPr>
      </w:pPr>
      <w:r>
        <w:rPr>
          <w:sz w:val="21"/>
        </w:rPr>
        <w:t>where the class or type of practice involves a radioactive substance, the Environment Agency and the Scottish Environment Protection Agency;</w:t>
      </w:r>
      <w:r>
        <w:rPr>
          <w:spacing w:val="-7"/>
          <w:sz w:val="21"/>
        </w:rPr>
        <w:t xml:space="preserve"> </w:t>
      </w:r>
      <w:r>
        <w:rPr>
          <w:sz w:val="21"/>
        </w:rPr>
        <w:t>and</w:t>
      </w:r>
    </w:p>
    <w:p w:rsidR="0088737D" w:rsidRDefault="00173F4C">
      <w:pPr>
        <w:pStyle w:val="ListParagraph"/>
        <w:numPr>
          <w:ilvl w:val="1"/>
          <w:numId w:val="21"/>
        </w:numPr>
        <w:tabs>
          <w:tab w:val="left" w:pos="896"/>
        </w:tabs>
        <w:spacing w:before="81"/>
        <w:ind w:left="895"/>
        <w:rPr>
          <w:sz w:val="21"/>
        </w:rPr>
      </w:pPr>
      <w:proofErr w:type="gramStart"/>
      <w:r>
        <w:rPr>
          <w:sz w:val="21"/>
        </w:rPr>
        <w:t>any</w:t>
      </w:r>
      <w:proofErr w:type="gramEnd"/>
      <w:r>
        <w:rPr>
          <w:sz w:val="21"/>
        </w:rPr>
        <w:t xml:space="preserve"> other person he considers</w:t>
      </w:r>
      <w:r>
        <w:rPr>
          <w:spacing w:val="-10"/>
          <w:sz w:val="21"/>
        </w:rPr>
        <w:t xml:space="preserve"> </w:t>
      </w:r>
      <w:r>
        <w:rPr>
          <w:sz w:val="21"/>
        </w:rPr>
        <w:t>appropriate.</w:t>
      </w:r>
    </w:p>
    <w:p w:rsidR="0088737D" w:rsidRDefault="00173F4C">
      <w:pPr>
        <w:pStyle w:val="ListParagraph"/>
        <w:numPr>
          <w:ilvl w:val="0"/>
          <w:numId w:val="21"/>
        </w:numPr>
        <w:tabs>
          <w:tab w:val="left" w:pos="627"/>
        </w:tabs>
        <w:ind w:left="626" w:hanging="299"/>
        <w:rPr>
          <w:sz w:val="21"/>
        </w:rPr>
      </w:pPr>
      <w:r>
        <w:rPr>
          <w:sz w:val="21"/>
        </w:rPr>
        <w:t>The contravention notice</w:t>
      </w:r>
      <w:r>
        <w:rPr>
          <w:spacing w:val="-4"/>
          <w:sz w:val="21"/>
        </w:rPr>
        <w:t xml:space="preserve"> </w:t>
      </w:r>
      <w:r>
        <w:rPr>
          <w:sz w:val="21"/>
        </w:rPr>
        <w:t>shall—</w:t>
      </w:r>
    </w:p>
    <w:p w:rsidR="0088737D" w:rsidRDefault="00173F4C">
      <w:pPr>
        <w:pStyle w:val="ListParagraph"/>
        <w:numPr>
          <w:ilvl w:val="1"/>
          <w:numId w:val="21"/>
        </w:numPr>
        <w:tabs>
          <w:tab w:val="left" w:pos="895"/>
        </w:tabs>
        <w:ind w:right="448" w:hanging="396"/>
        <w:rPr>
          <w:sz w:val="21"/>
        </w:rPr>
      </w:pPr>
      <w:r>
        <w:rPr>
          <w:sz w:val="21"/>
        </w:rPr>
        <w:t>state that the Justifying Authority is of the opinion that the person has committed a relevant</w:t>
      </w:r>
      <w:r>
        <w:rPr>
          <w:spacing w:val="-2"/>
          <w:sz w:val="21"/>
        </w:rPr>
        <w:t xml:space="preserve"> </w:t>
      </w:r>
      <w:r>
        <w:rPr>
          <w:sz w:val="21"/>
        </w:rPr>
        <w:t>breach;</w:t>
      </w:r>
    </w:p>
    <w:p w:rsidR="0088737D" w:rsidRDefault="00173F4C">
      <w:pPr>
        <w:pStyle w:val="ListParagraph"/>
        <w:numPr>
          <w:ilvl w:val="1"/>
          <w:numId w:val="21"/>
        </w:numPr>
        <w:tabs>
          <w:tab w:val="left" w:pos="895"/>
        </w:tabs>
        <w:spacing w:before="79"/>
        <w:ind w:hanging="396"/>
        <w:rPr>
          <w:sz w:val="21"/>
        </w:rPr>
      </w:pPr>
      <w:r>
        <w:rPr>
          <w:sz w:val="21"/>
        </w:rPr>
        <w:t>specify the matters constituting the contravention or failure to</w:t>
      </w:r>
      <w:r>
        <w:rPr>
          <w:spacing w:val="-17"/>
          <w:sz w:val="21"/>
        </w:rPr>
        <w:t xml:space="preserve"> </w:t>
      </w:r>
      <w:r>
        <w:rPr>
          <w:sz w:val="21"/>
        </w:rPr>
        <w:t>comply;</w:t>
      </w:r>
    </w:p>
    <w:p w:rsidR="0088737D" w:rsidRDefault="00173F4C">
      <w:pPr>
        <w:pStyle w:val="ListParagraph"/>
        <w:numPr>
          <w:ilvl w:val="1"/>
          <w:numId w:val="21"/>
        </w:numPr>
        <w:tabs>
          <w:tab w:val="left" w:pos="896"/>
        </w:tabs>
        <w:ind w:left="895"/>
        <w:rPr>
          <w:sz w:val="21"/>
        </w:rPr>
      </w:pPr>
      <w:r>
        <w:rPr>
          <w:sz w:val="21"/>
        </w:rPr>
        <w:t>specify the steps that must be taken to remedy the contravention or failure to</w:t>
      </w:r>
      <w:r>
        <w:rPr>
          <w:spacing w:val="-32"/>
          <w:sz w:val="21"/>
        </w:rPr>
        <w:t xml:space="preserve"> </w:t>
      </w:r>
      <w:r>
        <w:rPr>
          <w:sz w:val="21"/>
        </w:rPr>
        <w:t>comply;</w:t>
      </w:r>
    </w:p>
    <w:p w:rsidR="0088737D" w:rsidRDefault="00173F4C">
      <w:pPr>
        <w:pStyle w:val="ListParagraph"/>
        <w:numPr>
          <w:ilvl w:val="1"/>
          <w:numId w:val="21"/>
        </w:numPr>
        <w:tabs>
          <w:tab w:val="left" w:pos="895"/>
        </w:tabs>
        <w:ind w:hanging="396"/>
        <w:rPr>
          <w:sz w:val="21"/>
        </w:rPr>
      </w:pPr>
      <w:r>
        <w:rPr>
          <w:sz w:val="21"/>
        </w:rPr>
        <w:t>specify the period within which those steps must be</w:t>
      </w:r>
      <w:r>
        <w:rPr>
          <w:spacing w:val="-16"/>
          <w:sz w:val="21"/>
        </w:rPr>
        <w:t xml:space="preserve"> </w:t>
      </w:r>
      <w:r>
        <w:rPr>
          <w:sz w:val="21"/>
        </w:rPr>
        <w:t>taken;</w:t>
      </w:r>
    </w:p>
    <w:p w:rsidR="0088737D" w:rsidRDefault="00173F4C">
      <w:pPr>
        <w:pStyle w:val="ListParagraph"/>
        <w:numPr>
          <w:ilvl w:val="1"/>
          <w:numId w:val="21"/>
        </w:numPr>
        <w:tabs>
          <w:tab w:val="left" w:pos="895"/>
        </w:tabs>
        <w:ind w:hanging="396"/>
        <w:rPr>
          <w:sz w:val="21"/>
        </w:rPr>
      </w:pPr>
      <w:r>
        <w:rPr>
          <w:sz w:val="21"/>
        </w:rPr>
        <w:t>specify the date on which the notice is to take</w:t>
      </w:r>
      <w:r>
        <w:rPr>
          <w:spacing w:val="-18"/>
          <w:sz w:val="21"/>
        </w:rPr>
        <w:t xml:space="preserve"> </w:t>
      </w:r>
      <w:r>
        <w:rPr>
          <w:sz w:val="21"/>
        </w:rPr>
        <w:t>effect;</w:t>
      </w:r>
    </w:p>
    <w:p w:rsidR="0088737D" w:rsidRDefault="00173F4C">
      <w:pPr>
        <w:pStyle w:val="ListParagraph"/>
        <w:numPr>
          <w:ilvl w:val="1"/>
          <w:numId w:val="21"/>
        </w:numPr>
        <w:tabs>
          <w:tab w:val="left" w:pos="896"/>
        </w:tabs>
        <w:ind w:right="445" w:hanging="396"/>
        <w:jc w:val="both"/>
        <w:rPr>
          <w:sz w:val="21"/>
        </w:rPr>
      </w:pPr>
      <w:r>
        <w:rPr>
          <w:sz w:val="21"/>
        </w:rPr>
        <w:t>invite the person upon whom the notice is served to notify the Justifying Authority within 14 days of any grounds upon which the notice ought to be varied or withdrawn under paragraph (5);</w:t>
      </w:r>
      <w:r>
        <w:rPr>
          <w:spacing w:val="-3"/>
          <w:sz w:val="21"/>
        </w:rPr>
        <w:t xml:space="preserve"> </w:t>
      </w:r>
      <w:r>
        <w:rPr>
          <w:sz w:val="21"/>
        </w:rPr>
        <w:t>and</w:t>
      </w:r>
    </w:p>
    <w:p w:rsidR="0088737D" w:rsidRDefault="00173F4C">
      <w:pPr>
        <w:pStyle w:val="ListParagraph"/>
        <w:numPr>
          <w:ilvl w:val="1"/>
          <w:numId w:val="21"/>
        </w:numPr>
        <w:tabs>
          <w:tab w:val="left" w:pos="895"/>
        </w:tabs>
        <w:ind w:right="444" w:hanging="396"/>
        <w:jc w:val="both"/>
        <w:rPr>
          <w:sz w:val="21"/>
        </w:rPr>
      </w:pPr>
      <w:proofErr w:type="gramStart"/>
      <w:r>
        <w:rPr>
          <w:sz w:val="21"/>
        </w:rPr>
        <w:t>not</w:t>
      </w:r>
      <w:proofErr w:type="gramEnd"/>
      <w:r>
        <w:rPr>
          <w:sz w:val="21"/>
        </w:rPr>
        <w:t xml:space="preserve"> take effect before 28 days after the date of service of the notice, unless in the opinion of the Justifying Authority it is necessary for the notice to have immediate effect or otherwise to be</w:t>
      </w:r>
      <w:r>
        <w:rPr>
          <w:spacing w:val="-1"/>
          <w:sz w:val="21"/>
        </w:rPr>
        <w:t xml:space="preserve"> </w:t>
      </w:r>
      <w:r>
        <w:rPr>
          <w:sz w:val="21"/>
        </w:rPr>
        <w:t>expedited.</w:t>
      </w:r>
    </w:p>
    <w:p w:rsidR="0088737D" w:rsidRDefault="00173F4C">
      <w:pPr>
        <w:pStyle w:val="ListParagraph"/>
        <w:numPr>
          <w:ilvl w:val="0"/>
          <w:numId w:val="21"/>
        </w:numPr>
        <w:tabs>
          <w:tab w:val="left" w:pos="626"/>
        </w:tabs>
        <w:ind w:right="446" w:firstLine="170"/>
        <w:rPr>
          <w:sz w:val="21"/>
        </w:rPr>
      </w:pPr>
      <w:r>
        <w:rPr>
          <w:sz w:val="21"/>
        </w:rPr>
        <w:t xml:space="preserve">The Justifying Authority may vary or withdraw any contravention notice by serving a further </w:t>
      </w:r>
      <w:r>
        <w:rPr>
          <w:sz w:val="21"/>
        </w:rPr>
        <w:lastRenderedPageBreak/>
        <w:t>notice; and paragraph (3) and, in the case of a variation, paragraph (4) shall apply</w:t>
      </w:r>
      <w:r>
        <w:rPr>
          <w:spacing w:val="-38"/>
          <w:sz w:val="21"/>
        </w:rPr>
        <w:t xml:space="preserve"> </w:t>
      </w:r>
      <w:r>
        <w:rPr>
          <w:sz w:val="21"/>
        </w:rPr>
        <w:t>to that notice.</w:t>
      </w:r>
    </w:p>
    <w:p w:rsidR="0088737D" w:rsidRDefault="0088737D">
      <w:pPr>
        <w:pStyle w:val="BodyText"/>
        <w:spacing w:before="3"/>
        <w:rPr>
          <w:sz w:val="28"/>
        </w:rPr>
      </w:pPr>
    </w:p>
    <w:p w:rsidR="0088737D" w:rsidRDefault="00173F4C">
      <w:pPr>
        <w:pStyle w:val="Heading3"/>
      </w:pPr>
      <w:r>
        <w:t>Enforcement Powers</w:t>
      </w:r>
    </w:p>
    <w:p w:rsidR="0088737D" w:rsidRDefault="00173F4C">
      <w:pPr>
        <w:pStyle w:val="ListParagraph"/>
        <w:numPr>
          <w:ilvl w:val="0"/>
          <w:numId w:val="20"/>
        </w:numPr>
        <w:tabs>
          <w:tab w:val="left" w:pos="643"/>
        </w:tabs>
        <w:spacing w:before="157"/>
        <w:ind w:right="444" w:firstLine="170"/>
        <w:rPr>
          <w:sz w:val="21"/>
        </w:rPr>
      </w:pPr>
      <w:r>
        <w:rPr>
          <w:sz w:val="21"/>
        </w:rPr>
        <w:t>The Justifying Authority shall, for the purpose of determining whether a person has committed a relevant breach be entitled to exercise any</w:t>
      </w:r>
      <w:r>
        <w:rPr>
          <w:spacing w:val="-39"/>
          <w:sz w:val="21"/>
        </w:rPr>
        <w:t xml:space="preserve"> </w:t>
      </w:r>
      <w:r>
        <w:rPr>
          <w:sz w:val="21"/>
        </w:rPr>
        <w:t>of the powers specified in Schedule 1.</w:t>
      </w:r>
    </w:p>
    <w:p w:rsidR="0088737D" w:rsidRDefault="0088737D">
      <w:pPr>
        <w:pStyle w:val="BodyText"/>
        <w:spacing w:before="2"/>
        <w:rPr>
          <w:sz w:val="28"/>
        </w:rPr>
      </w:pPr>
    </w:p>
    <w:p w:rsidR="000D56F5" w:rsidRPr="000D56F5" w:rsidRDefault="000D56F5">
      <w:pPr>
        <w:pStyle w:val="BodyText"/>
        <w:spacing w:before="2"/>
        <w:rPr>
          <w:b/>
          <w:color w:val="FF0000"/>
        </w:rPr>
      </w:pPr>
      <w:r w:rsidRPr="000D56F5">
        <w:rPr>
          <w:b/>
          <w:color w:val="FF0000"/>
        </w:rPr>
        <w:t xml:space="preserve">Inspections </w:t>
      </w:r>
    </w:p>
    <w:p w:rsidR="000D56F5" w:rsidRDefault="000D56F5">
      <w:pPr>
        <w:pStyle w:val="BodyText"/>
        <w:spacing w:before="2"/>
        <w:rPr>
          <w:color w:val="FF0000"/>
        </w:rPr>
      </w:pPr>
      <w:r w:rsidRPr="000D56F5">
        <w:rPr>
          <w:b/>
          <w:color w:val="FF0000"/>
        </w:rPr>
        <w:t>23A</w:t>
      </w:r>
      <w:r w:rsidRPr="000D56F5">
        <w:rPr>
          <w:color w:val="FF0000"/>
        </w:rPr>
        <w:t xml:space="preserve">.—(1) The Justifying Authority must, for the purpose of monitoring whether a person has committed a relevant breach or has failed to comply with any of the requirements in an approval granted under regulation 21E, establish an inspection programme taking into account— </w:t>
      </w:r>
    </w:p>
    <w:p w:rsidR="000D56F5" w:rsidRDefault="000D56F5" w:rsidP="000D56F5">
      <w:pPr>
        <w:pStyle w:val="BodyText"/>
        <w:spacing w:before="2"/>
        <w:ind w:left="720"/>
        <w:rPr>
          <w:color w:val="FF0000"/>
        </w:rPr>
      </w:pPr>
      <w:r w:rsidRPr="000D56F5">
        <w:rPr>
          <w:color w:val="FF0000"/>
        </w:rPr>
        <w:t xml:space="preserve">(a) </w:t>
      </w:r>
      <w:proofErr w:type="gramStart"/>
      <w:r w:rsidRPr="000D56F5">
        <w:rPr>
          <w:color w:val="FF0000"/>
        </w:rPr>
        <w:t>the</w:t>
      </w:r>
      <w:proofErr w:type="gramEnd"/>
      <w:r w:rsidRPr="000D56F5">
        <w:rPr>
          <w:color w:val="FF0000"/>
        </w:rPr>
        <w:t xml:space="preserve"> potential magnitude and nature of the hazard associated with practices; </w:t>
      </w:r>
    </w:p>
    <w:p w:rsidR="000D56F5" w:rsidRDefault="000D56F5" w:rsidP="000D56F5">
      <w:pPr>
        <w:pStyle w:val="BodyText"/>
        <w:spacing w:before="2"/>
        <w:ind w:left="720"/>
        <w:rPr>
          <w:color w:val="FF0000"/>
        </w:rPr>
      </w:pPr>
      <w:r w:rsidRPr="000D56F5">
        <w:rPr>
          <w:color w:val="FF0000"/>
        </w:rPr>
        <w:t xml:space="preserve">(b) </w:t>
      </w:r>
      <w:proofErr w:type="gramStart"/>
      <w:r w:rsidRPr="000D56F5">
        <w:rPr>
          <w:color w:val="FF0000"/>
        </w:rPr>
        <w:t>a</w:t>
      </w:r>
      <w:proofErr w:type="gramEnd"/>
      <w:r w:rsidRPr="000D56F5">
        <w:rPr>
          <w:color w:val="FF0000"/>
        </w:rPr>
        <w:t xml:space="preserve"> general assessment of radiation protection issues in the practices; </w:t>
      </w:r>
    </w:p>
    <w:p w:rsidR="000D56F5" w:rsidRDefault="000D56F5" w:rsidP="000D56F5">
      <w:pPr>
        <w:pStyle w:val="BodyText"/>
        <w:spacing w:before="2"/>
        <w:ind w:left="720"/>
        <w:rPr>
          <w:color w:val="FF0000"/>
        </w:rPr>
      </w:pPr>
      <w:r w:rsidRPr="000D56F5">
        <w:rPr>
          <w:color w:val="FF0000"/>
        </w:rPr>
        <w:t xml:space="preserve">(c) </w:t>
      </w:r>
      <w:proofErr w:type="gramStart"/>
      <w:r w:rsidRPr="000D56F5">
        <w:rPr>
          <w:color w:val="FF0000"/>
        </w:rPr>
        <w:t>the</w:t>
      </w:r>
      <w:proofErr w:type="gramEnd"/>
      <w:r w:rsidRPr="000D56F5">
        <w:rPr>
          <w:color w:val="FF0000"/>
        </w:rPr>
        <w:t xml:space="preserve"> state of compliance with these Regulations. </w:t>
      </w:r>
    </w:p>
    <w:p w:rsidR="000D56F5" w:rsidRPr="000D56F5" w:rsidRDefault="000D56F5">
      <w:pPr>
        <w:pStyle w:val="BodyText"/>
        <w:spacing w:before="2"/>
        <w:rPr>
          <w:color w:val="FF0000"/>
          <w:sz w:val="28"/>
        </w:rPr>
      </w:pPr>
      <w:r w:rsidRPr="000D56F5">
        <w:rPr>
          <w:color w:val="FF0000"/>
        </w:rPr>
        <w:t>(2) The Justifying Authority must ensure that the findings from each inspection carried out under the inspection programme are recorded and communicated to the person concerned. If findings are related to an outside worker or workers, where appropriate, the Justifying Authority must also ensure that the findings are communicated to the employer.</w:t>
      </w:r>
    </w:p>
    <w:p w:rsidR="000D56F5" w:rsidRDefault="000D56F5">
      <w:pPr>
        <w:pStyle w:val="BodyText"/>
        <w:spacing w:before="2"/>
        <w:rPr>
          <w:sz w:val="28"/>
        </w:rPr>
      </w:pPr>
    </w:p>
    <w:p w:rsidR="0088737D" w:rsidRDefault="00173F4C">
      <w:pPr>
        <w:pStyle w:val="Heading3"/>
      </w:pPr>
      <w:r>
        <w:t>Offences and Penalties</w:t>
      </w:r>
    </w:p>
    <w:p w:rsidR="0088737D" w:rsidRDefault="00173F4C">
      <w:pPr>
        <w:pStyle w:val="BodyText"/>
        <w:spacing w:before="157"/>
        <w:ind w:left="327"/>
      </w:pPr>
      <w:r>
        <w:rPr>
          <w:b/>
        </w:rPr>
        <w:t>24.</w:t>
      </w:r>
      <w:r>
        <w:t>—(1) It is an offence for a person—</w:t>
      </w:r>
    </w:p>
    <w:p w:rsidR="0088737D" w:rsidRDefault="00173F4C">
      <w:pPr>
        <w:pStyle w:val="ListParagraph"/>
        <w:numPr>
          <w:ilvl w:val="1"/>
          <w:numId w:val="20"/>
        </w:numPr>
        <w:tabs>
          <w:tab w:val="left" w:pos="895"/>
        </w:tabs>
        <w:spacing w:before="77"/>
        <w:ind w:right="444" w:hanging="396"/>
        <w:rPr>
          <w:sz w:val="21"/>
        </w:rPr>
      </w:pPr>
      <w:r>
        <w:rPr>
          <w:sz w:val="21"/>
        </w:rPr>
        <w:t>to fail without reasonable excuse to comply with any requirement imposed by a contravention notice served on him pursuant to regulation</w:t>
      </w:r>
      <w:r>
        <w:rPr>
          <w:spacing w:val="-11"/>
          <w:sz w:val="21"/>
        </w:rPr>
        <w:t xml:space="preserve"> </w:t>
      </w:r>
      <w:r>
        <w:rPr>
          <w:sz w:val="21"/>
        </w:rPr>
        <w:t>22;</w:t>
      </w:r>
    </w:p>
    <w:p w:rsidR="0088737D" w:rsidRDefault="00173F4C">
      <w:pPr>
        <w:pStyle w:val="ListParagraph"/>
        <w:numPr>
          <w:ilvl w:val="1"/>
          <w:numId w:val="20"/>
        </w:numPr>
        <w:tabs>
          <w:tab w:val="left" w:pos="895"/>
        </w:tabs>
        <w:spacing w:before="81"/>
        <w:ind w:hanging="396"/>
        <w:rPr>
          <w:sz w:val="21"/>
        </w:rPr>
      </w:pPr>
      <w:r>
        <w:rPr>
          <w:sz w:val="21"/>
        </w:rPr>
        <w:t>in providing any information under these Regulations,</w:t>
      </w:r>
      <w:r>
        <w:rPr>
          <w:spacing w:val="-14"/>
          <w:sz w:val="21"/>
        </w:rPr>
        <w:t xml:space="preserve"> </w:t>
      </w:r>
      <w:r>
        <w:rPr>
          <w:sz w:val="21"/>
        </w:rPr>
        <w:t>to—</w:t>
      </w:r>
    </w:p>
    <w:p w:rsidR="0088737D" w:rsidRDefault="00173F4C">
      <w:pPr>
        <w:pStyle w:val="ListParagraph"/>
        <w:numPr>
          <w:ilvl w:val="2"/>
          <w:numId w:val="20"/>
        </w:numPr>
        <w:tabs>
          <w:tab w:val="left" w:pos="1292"/>
        </w:tabs>
        <w:spacing w:before="78"/>
        <w:ind w:hanging="310"/>
        <w:jc w:val="left"/>
        <w:rPr>
          <w:sz w:val="21"/>
        </w:rPr>
      </w:pPr>
      <w:r>
        <w:rPr>
          <w:sz w:val="21"/>
        </w:rPr>
        <w:t>make a statement which he knows to be false or misleading in a material</w:t>
      </w:r>
      <w:r>
        <w:rPr>
          <w:spacing w:val="-32"/>
          <w:sz w:val="21"/>
        </w:rPr>
        <w:t xml:space="preserve"> </w:t>
      </w:r>
      <w:r>
        <w:rPr>
          <w:sz w:val="21"/>
        </w:rPr>
        <w:t>particular;</w:t>
      </w:r>
    </w:p>
    <w:p w:rsidR="0088737D" w:rsidRDefault="00173F4C">
      <w:pPr>
        <w:pStyle w:val="ListParagraph"/>
        <w:numPr>
          <w:ilvl w:val="2"/>
          <w:numId w:val="20"/>
        </w:numPr>
        <w:tabs>
          <w:tab w:val="left" w:pos="1292"/>
        </w:tabs>
        <w:ind w:left="1291" w:hanging="368"/>
        <w:jc w:val="left"/>
        <w:rPr>
          <w:sz w:val="21"/>
        </w:rPr>
      </w:pPr>
      <w:r>
        <w:rPr>
          <w:sz w:val="21"/>
        </w:rPr>
        <w:t>recklessly make a statement which is false or misleading in a material particular;</w:t>
      </w:r>
      <w:r>
        <w:rPr>
          <w:spacing w:val="-27"/>
          <w:sz w:val="21"/>
        </w:rPr>
        <w:t xml:space="preserve"> </w:t>
      </w:r>
      <w:r>
        <w:rPr>
          <w:sz w:val="21"/>
        </w:rPr>
        <w:t>or</w:t>
      </w:r>
    </w:p>
    <w:p w:rsidR="0088737D" w:rsidRDefault="00173F4C">
      <w:pPr>
        <w:pStyle w:val="ListParagraph"/>
        <w:numPr>
          <w:ilvl w:val="2"/>
          <w:numId w:val="20"/>
        </w:numPr>
        <w:tabs>
          <w:tab w:val="left" w:pos="1294"/>
        </w:tabs>
        <w:spacing w:before="93"/>
        <w:ind w:right="445" w:hanging="427"/>
        <w:jc w:val="both"/>
        <w:rPr>
          <w:sz w:val="21"/>
        </w:rPr>
      </w:pPr>
      <w:proofErr w:type="gramStart"/>
      <w:r>
        <w:rPr>
          <w:sz w:val="21"/>
        </w:rPr>
        <w:t>produce</w:t>
      </w:r>
      <w:proofErr w:type="gramEnd"/>
      <w:r>
        <w:rPr>
          <w:sz w:val="21"/>
        </w:rPr>
        <w:t xml:space="preserve"> or provide, or cause to be produced or provided, any document which he knows is false or misleading in a material</w:t>
      </w:r>
      <w:r>
        <w:rPr>
          <w:spacing w:val="-12"/>
          <w:sz w:val="21"/>
        </w:rPr>
        <w:t xml:space="preserve"> </w:t>
      </w:r>
      <w:r>
        <w:rPr>
          <w:sz w:val="21"/>
        </w:rPr>
        <w:t>particular.</w:t>
      </w:r>
    </w:p>
    <w:p w:rsidR="0088737D" w:rsidRDefault="00173F4C">
      <w:pPr>
        <w:pStyle w:val="ListParagraph"/>
        <w:numPr>
          <w:ilvl w:val="0"/>
          <w:numId w:val="19"/>
        </w:numPr>
        <w:tabs>
          <w:tab w:val="left" w:pos="627"/>
        </w:tabs>
        <w:spacing w:before="79"/>
        <w:rPr>
          <w:sz w:val="21"/>
        </w:rPr>
      </w:pPr>
      <w:r>
        <w:rPr>
          <w:sz w:val="21"/>
        </w:rPr>
        <w:t>It is an offence for a</w:t>
      </w:r>
      <w:r>
        <w:rPr>
          <w:spacing w:val="-5"/>
          <w:sz w:val="21"/>
        </w:rPr>
        <w:t xml:space="preserve"> </w:t>
      </w:r>
      <w:r>
        <w:rPr>
          <w:sz w:val="21"/>
        </w:rPr>
        <w:t>person—</w:t>
      </w:r>
    </w:p>
    <w:p w:rsidR="0088737D" w:rsidRDefault="00173F4C">
      <w:pPr>
        <w:pStyle w:val="ListParagraph"/>
        <w:numPr>
          <w:ilvl w:val="1"/>
          <w:numId w:val="19"/>
        </w:numPr>
        <w:tabs>
          <w:tab w:val="left" w:pos="895"/>
        </w:tabs>
        <w:ind w:right="446"/>
        <w:jc w:val="both"/>
        <w:rPr>
          <w:sz w:val="21"/>
        </w:rPr>
      </w:pPr>
      <w:r>
        <w:rPr>
          <w:sz w:val="21"/>
        </w:rPr>
        <w:t>intentionally to obstruct the Justifying Authority, or a person to whom the Justifying Authority has (under regulation 27) delegated the enforcement powers under regulation 23, in the exercise or performance of his powers under regulation</w:t>
      </w:r>
      <w:r>
        <w:rPr>
          <w:spacing w:val="-7"/>
          <w:sz w:val="21"/>
        </w:rPr>
        <w:t xml:space="preserve"> </w:t>
      </w:r>
      <w:r>
        <w:rPr>
          <w:sz w:val="21"/>
        </w:rPr>
        <w:t>23;</w:t>
      </w:r>
    </w:p>
    <w:p w:rsidR="0088737D" w:rsidRDefault="00173F4C">
      <w:pPr>
        <w:pStyle w:val="ListParagraph"/>
        <w:numPr>
          <w:ilvl w:val="1"/>
          <w:numId w:val="19"/>
        </w:numPr>
        <w:tabs>
          <w:tab w:val="left" w:pos="895"/>
        </w:tabs>
        <w:rPr>
          <w:sz w:val="21"/>
        </w:rPr>
      </w:pPr>
      <w:r>
        <w:rPr>
          <w:sz w:val="21"/>
        </w:rPr>
        <w:t>without reasonable</w:t>
      </w:r>
      <w:r>
        <w:rPr>
          <w:spacing w:val="-3"/>
          <w:sz w:val="21"/>
        </w:rPr>
        <w:t xml:space="preserve"> </w:t>
      </w:r>
      <w:r>
        <w:rPr>
          <w:sz w:val="21"/>
        </w:rPr>
        <w:t>excuse—</w:t>
      </w:r>
    </w:p>
    <w:p w:rsidR="0088737D" w:rsidRDefault="00173F4C">
      <w:pPr>
        <w:pStyle w:val="ListParagraph"/>
        <w:numPr>
          <w:ilvl w:val="2"/>
          <w:numId w:val="19"/>
        </w:numPr>
        <w:tabs>
          <w:tab w:val="left" w:pos="1292"/>
        </w:tabs>
        <w:ind w:hanging="310"/>
        <w:jc w:val="left"/>
        <w:rPr>
          <w:sz w:val="21"/>
        </w:rPr>
      </w:pPr>
      <w:r>
        <w:rPr>
          <w:sz w:val="21"/>
        </w:rPr>
        <w:t>to fail to comply with any requirement imposed pursuant to regulation</w:t>
      </w:r>
      <w:r>
        <w:rPr>
          <w:spacing w:val="-26"/>
          <w:sz w:val="21"/>
        </w:rPr>
        <w:t xml:space="preserve"> </w:t>
      </w:r>
      <w:r>
        <w:rPr>
          <w:sz w:val="21"/>
        </w:rPr>
        <w:t>23;</w:t>
      </w:r>
    </w:p>
    <w:p w:rsidR="0088737D" w:rsidRDefault="00173F4C">
      <w:pPr>
        <w:pStyle w:val="ListParagraph"/>
        <w:numPr>
          <w:ilvl w:val="2"/>
          <w:numId w:val="19"/>
        </w:numPr>
        <w:tabs>
          <w:tab w:val="left" w:pos="1292"/>
        </w:tabs>
        <w:ind w:right="444" w:hanging="367"/>
        <w:jc w:val="both"/>
        <w:rPr>
          <w:sz w:val="21"/>
        </w:rPr>
      </w:pPr>
      <w:r>
        <w:rPr>
          <w:sz w:val="21"/>
        </w:rPr>
        <w:t>to fail or refuse to provide facilities or assistance or any information or to permit any inspection reasonably required by the Justifying Authority, or a person to whom the Justifying Authority has (under regulation 27) delegated the enforcement powers under regulation 23, in the exercise or performance of his powers under regulation 23;</w:t>
      </w:r>
    </w:p>
    <w:p w:rsidR="0088737D" w:rsidRDefault="00173F4C">
      <w:pPr>
        <w:pStyle w:val="ListParagraph"/>
        <w:numPr>
          <w:ilvl w:val="2"/>
          <w:numId w:val="19"/>
        </w:numPr>
        <w:tabs>
          <w:tab w:val="left" w:pos="1293"/>
        </w:tabs>
        <w:spacing w:before="81"/>
        <w:ind w:right="444" w:hanging="427"/>
        <w:jc w:val="both"/>
        <w:rPr>
          <w:sz w:val="21"/>
        </w:rPr>
      </w:pPr>
      <w:r>
        <w:rPr>
          <w:sz w:val="21"/>
        </w:rPr>
        <w:t>to prevent any other person from appearing before or answering any question required to be answered by the Justifying Authority, or a person to whom the Justifying Authority has (under regulation 27) delegated the enforcement powers under regulation 23, in the exercise or performance of his powers under regulation 23;</w:t>
      </w:r>
    </w:p>
    <w:p w:rsidR="0088737D" w:rsidRDefault="00173F4C">
      <w:pPr>
        <w:pStyle w:val="ListParagraph"/>
        <w:numPr>
          <w:ilvl w:val="1"/>
          <w:numId w:val="19"/>
        </w:numPr>
        <w:tabs>
          <w:tab w:val="left" w:pos="895"/>
        </w:tabs>
        <w:spacing w:before="79"/>
        <w:rPr>
          <w:sz w:val="21"/>
        </w:rPr>
      </w:pPr>
      <w:r>
        <w:rPr>
          <w:sz w:val="21"/>
        </w:rPr>
        <w:t>falsely</w:t>
      </w:r>
      <w:r>
        <w:rPr>
          <w:spacing w:val="11"/>
          <w:sz w:val="21"/>
        </w:rPr>
        <w:t xml:space="preserve"> </w:t>
      </w:r>
      <w:r>
        <w:rPr>
          <w:sz w:val="21"/>
        </w:rPr>
        <w:t>to</w:t>
      </w:r>
      <w:r>
        <w:rPr>
          <w:spacing w:val="13"/>
          <w:sz w:val="21"/>
        </w:rPr>
        <w:t xml:space="preserve"> </w:t>
      </w:r>
      <w:r>
        <w:rPr>
          <w:sz w:val="21"/>
        </w:rPr>
        <w:t>pretend</w:t>
      </w:r>
      <w:r>
        <w:rPr>
          <w:spacing w:val="13"/>
          <w:sz w:val="21"/>
        </w:rPr>
        <w:t xml:space="preserve"> </w:t>
      </w:r>
      <w:r>
        <w:rPr>
          <w:sz w:val="21"/>
        </w:rPr>
        <w:t>to</w:t>
      </w:r>
      <w:r>
        <w:rPr>
          <w:spacing w:val="13"/>
          <w:sz w:val="21"/>
        </w:rPr>
        <w:t xml:space="preserve"> </w:t>
      </w:r>
      <w:r>
        <w:rPr>
          <w:sz w:val="21"/>
        </w:rPr>
        <w:t>be</w:t>
      </w:r>
      <w:r>
        <w:rPr>
          <w:spacing w:val="13"/>
          <w:sz w:val="21"/>
        </w:rPr>
        <w:t xml:space="preserve"> </w:t>
      </w:r>
      <w:r>
        <w:rPr>
          <w:sz w:val="21"/>
        </w:rPr>
        <w:t>a</w:t>
      </w:r>
      <w:r>
        <w:rPr>
          <w:spacing w:val="13"/>
          <w:sz w:val="21"/>
        </w:rPr>
        <w:t xml:space="preserve"> </w:t>
      </w:r>
      <w:r>
        <w:rPr>
          <w:sz w:val="21"/>
        </w:rPr>
        <w:t>person</w:t>
      </w:r>
      <w:r>
        <w:rPr>
          <w:spacing w:val="13"/>
          <w:sz w:val="21"/>
        </w:rPr>
        <w:t xml:space="preserve"> </w:t>
      </w:r>
      <w:r>
        <w:rPr>
          <w:sz w:val="21"/>
        </w:rPr>
        <w:t>to</w:t>
      </w:r>
      <w:r>
        <w:rPr>
          <w:spacing w:val="13"/>
          <w:sz w:val="21"/>
        </w:rPr>
        <w:t xml:space="preserve"> </w:t>
      </w:r>
      <w:r>
        <w:rPr>
          <w:sz w:val="21"/>
        </w:rPr>
        <w:t>whom</w:t>
      </w:r>
      <w:r>
        <w:rPr>
          <w:spacing w:val="10"/>
          <w:sz w:val="21"/>
        </w:rPr>
        <w:t xml:space="preserve"> </w:t>
      </w:r>
      <w:r>
        <w:rPr>
          <w:sz w:val="21"/>
        </w:rPr>
        <w:t>the</w:t>
      </w:r>
      <w:r>
        <w:rPr>
          <w:spacing w:val="13"/>
          <w:sz w:val="21"/>
        </w:rPr>
        <w:t xml:space="preserve"> </w:t>
      </w:r>
      <w:r>
        <w:rPr>
          <w:sz w:val="21"/>
        </w:rPr>
        <w:t>Justifying</w:t>
      </w:r>
      <w:r>
        <w:rPr>
          <w:spacing w:val="14"/>
          <w:sz w:val="21"/>
        </w:rPr>
        <w:t xml:space="preserve"> </w:t>
      </w:r>
      <w:r>
        <w:rPr>
          <w:sz w:val="21"/>
        </w:rPr>
        <w:t>Authority</w:t>
      </w:r>
      <w:r>
        <w:rPr>
          <w:spacing w:val="8"/>
          <w:sz w:val="21"/>
        </w:rPr>
        <w:t xml:space="preserve"> </w:t>
      </w:r>
      <w:r>
        <w:rPr>
          <w:sz w:val="21"/>
        </w:rPr>
        <w:t>has</w:t>
      </w:r>
      <w:r>
        <w:rPr>
          <w:spacing w:val="13"/>
          <w:sz w:val="21"/>
        </w:rPr>
        <w:t xml:space="preserve"> </w:t>
      </w:r>
      <w:r>
        <w:rPr>
          <w:sz w:val="21"/>
        </w:rPr>
        <w:t>(under</w:t>
      </w:r>
      <w:r>
        <w:rPr>
          <w:spacing w:val="13"/>
          <w:sz w:val="21"/>
        </w:rPr>
        <w:t xml:space="preserve"> </w:t>
      </w:r>
      <w:r>
        <w:rPr>
          <w:sz w:val="21"/>
        </w:rPr>
        <w:t>regulation</w:t>
      </w:r>
    </w:p>
    <w:p w:rsidR="0088737D" w:rsidRDefault="00173F4C">
      <w:pPr>
        <w:pStyle w:val="BodyText"/>
        <w:spacing w:before="1"/>
        <w:ind w:left="894"/>
      </w:pPr>
      <w:r>
        <w:t xml:space="preserve">27) </w:t>
      </w:r>
      <w:proofErr w:type="gramStart"/>
      <w:r>
        <w:t>delegated</w:t>
      </w:r>
      <w:proofErr w:type="gramEnd"/>
      <w:r>
        <w:t xml:space="preserve"> the enforcement powers under regulation 23.</w:t>
      </w:r>
    </w:p>
    <w:p w:rsidR="0088737D" w:rsidRDefault="00173F4C">
      <w:pPr>
        <w:pStyle w:val="ListParagraph"/>
        <w:numPr>
          <w:ilvl w:val="0"/>
          <w:numId w:val="19"/>
        </w:numPr>
        <w:tabs>
          <w:tab w:val="left" w:pos="626"/>
        </w:tabs>
        <w:ind w:left="625" w:hanging="297"/>
        <w:rPr>
          <w:sz w:val="21"/>
        </w:rPr>
      </w:pPr>
      <w:r>
        <w:rPr>
          <w:sz w:val="21"/>
        </w:rPr>
        <w:t>A person guilty of an offence under paragraph (1) or (2) shall be</w:t>
      </w:r>
      <w:r>
        <w:rPr>
          <w:spacing w:val="-22"/>
          <w:sz w:val="21"/>
        </w:rPr>
        <w:t xml:space="preserve"> </w:t>
      </w:r>
      <w:r>
        <w:rPr>
          <w:sz w:val="21"/>
        </w:rPr>
        <w:t>liable—</w:t>
      </w:r>
    </w:p>
    <w:p w:rsidR="0088737D" w:rsidRDefault="00173F4C">
      <w:pPr>
        <w:pStyle w:val="ListParagraph"/>
        <w:numPr>
          <w:ilvl w:val="1"/>
          <w:numId w:val="19"/>
        </w:numPr>
        <w:tabs>
          <w:tab w:val="left" w:pos="895"/>
        </w:tabs>
        <w:ind w:right="448"/>
        <w:rPr>
          <w:sz w:val="21"/>
        </w:rPr>
      </w:pPr>
      <w:r>
        <w:rPr>
          <w:sz w:val="21"/>
        </w:rPr>
        <w:t>on summary conviction, to a fine not exceeding the statutory maximum or to imprisonment for a term not exceeding three months or to</w:t>
      </w:r>
      <w:r>
        <w:rPr>
          <w:spacing w:val="-14"/>
          <w:sz w:val="21"/>
        </w:rPr>
        <w:t xml:space="preserve"> </w:t>
      </w:r>
      <w:r>
        <w:rPr>
          <w:sz w:val="21"/>
        </w:rPr>
        <w:t>both;</w:t>
      </w:r>
    </w:p>
    <w:p w:rsidR="0088737D" w:rsidRDefault="00173F4C">
      <w:pPr>
        <w:pStyle w:val="ListParagraph"/>
        <w:numPr>
          <w:ilvl w:val="1"/>
          <w:numId w:val="19"/>
        </w:numPr>
        <w:tabs>
          <w:tab w:val="left" w:pos="895"/>
        </w:tabs>
        <w:spacing w:before="79"/>
        <w:ind w:right="447"/>
        <w:rPr>
          <w:sz w:val="21"/>
        </w:rPr>
      </w:pPr>
      <w:proofErr w:type="gramStart"/>
      <w:r>
        <w:rPr>
          <w:sz w:val="21"/>
        </w:rPr>
        <w:t>on</w:t>
      </w:r>
      <w:proofErr w:type="gramEnd"/>
      <w:r>
        <w:rPr>
          <w:sz w:val="21"/>
        </w:rPr>
        <w:t xml:space="preserve"> conviction on indictment, to a fine or to imprisonment for a term not exceeding two years or to</w:t>
      </w:r>
      <w:r>
        <w:rPr>
          <w:spacing w:val="-1"/>
          <w:sz w:val="21"/>
        </w:rPr>
        <w:t xml:space="preserve"> </w:t>
      </w:r>
      <w:r>
        <w:rPr>
          <w:sz w:val="21"/>
        </w:rPr>
        <w:t>both.</w:t>
      </w:r>
    </w:p>
    <w:p w:rsidR="0088737D" w:rsidRDefault="0088737D">
      <w:pPr>
        <w:pStyle w:val="BodyText"/>
        <w:spacing w:before="4"/>
        <w:rPr>
          <w:sz w:val="28"/>
        </w:rPr>
      </w:pPr>
    </w:p>
    <w:p w:rsidR="0088737D" w:rsidRDefault="00173F4C">
      <w:pPr>
        <w:pStyle w:val="Heading3"/>
      </w:pPr>
      <w:proofErr w:type="gramStart"/>
      <w:r>
        <w:t>Offences by bodies corporate etc.</w:t>
      </w:r>
      <w:proofErr w:type="gramEnd"/>
    </w:p>
    <w:p w:rsidR="0088737D" w:rsidRDefault="00173F4C">
      <w:pPr>
        <w:pStyle w:val="BodyText"/>
        <w:spacing w:before="157"/>
        <w:ind w:left="327"/>
      </w:pPr>
      <w:r>
        <w:rPr>
          <w:b/>
        </w:rPr>
        <w:lastRenderedPageBreak/>
        <w:t>25.</w:t>
      </w:r>
      <w:r>
        <w:t>—(1) Schedule 2 applies to offences committed in England and Wales.</w:t>
      </w:r>
    </w:p>
    <w:p w:rsidR="0088737D" w:rsidRDefault="00173F4C">
      <w:pPr>
        <w:pStyle w:val="ListParagraph"/>
        <w:numPr>
          <w:ilvl w:val="0"/>
          <w:numId w:val="18"/>
        </w:numPr>
        <w:tabs>
          <w:tab w:val="left" w:pos="627"/>
        </w:tabs>
        <w:spacing w:before="77"/>
        <w:ind w:hanging="298"/>
        <w:rPr>
          <w:sz w:val="21"/>
        </w:rPr>
      </w:pPr>
      <w:r>
        <w:rPr>
          <w:sz w:val="21"/>
        </w:rPr>
        <w:t>Schedule 3 applies to offences committed in</w:t>
      </w:r>
      <w:r>
        <w:rPr>
          <w:spacing w:val="-11"/>
          <w:sz w:val="21"/>
        </w:rPr>
        <w:t xml:space="preserve"> </w:t>
      </w:r>
      <w:r>
        <w:rPr>
          <w:sz w:val="21"/>
        </w:rPr>
        <w:t>Scotland.</w:t>
      </w:r>
    </w:p>
    <w:p w:rsidR="0088737D" w:rsidRDefault="00173F4C">
      <w:pPr>
        <w:pStyle w:val="ListParagraph"/>
        <w:numPr>
          <w:ilvl w:val="0"/>
          <w:numId w:val="18"/>
        </w:numPr>
        <w:tabs>
          <w:tab w:val="left" w:pos="627"/>
        </w:tabs>
        <w:spacing w:before="81"/>
        <w:ind w:hanging="298"/>
        <w:rPr>
          <w:sz w:val="21"/>
        </w:rPr>
      </w:pPr>
      <w:r>
        <w:rPr>
          <w:sz w:val="21"/>
        </w:rPr>
        <w:t>Schedule 4 applies to offences committed in Northern</w:t>
      </w:r>
      <w:r>
        <w:rPr>
          <w:spacing w:val="-13"/>
          <w:sz w:val="21"/>
        </w:rPr>
        <w:t xml:space="preserve"> </w:t>
      </w:r>
      <w:r>
        <w:rPr>
          <w:sz w:val="21"/>
        </w:rPr>
        <w:t>Ireland.</w:t>
      </w:r>
    </w:p>
    <w:p w:rsidR="0088737D" w:rsidRDefault="0088737D">
      <w:pPr>
        <w:pStyle w:val="BodyText"/>
        <w:spacing w:before="2"/>
        <w:rPr>
          <w:sz w:val="28"/>
        </w:rPr>
      </w:pPr>
    </w:p>
    <w:p w:rsidR="000D56F5" w:rsidRDefault="000D56F5" w:rsidP="000D56F5">
      <w:pPr>
        <w:pStyle w:val="BodyText"/>
        <w:spacing w:after="120"/>
        <w:rPr>
          <w:b/>
          <w:color w:val="FF0000"/>
        </w:rPr>
      </w:pPr>
      <w:r w:rsidRPr="000D56F5">
        <w:rPr>
          <w:b/>
          <w:color w:val="FF0000"/>
        </w:rPr>
        <w:t xml:space="preserve">Application of criminal offences to the Crown </w:t>
      </w:r>
    </w:p>
    <w:p w:rsidR="000D56F5" w:rsidRDefault="000D56F5" w:rsidP="000D56F5">
      <w:pPr>
        <w:pStyle w:val="BodyText"/>
        <w:spacing w:after="120"/>
        <w:rPr>
          <w:color w:val="FF0000"/>
        </w:rPr>
      </w:pPr>
      <w:proofErr w:type="gramStart"/>
      <w:r w:rsidRPr="000D56F5">
        <w:rPr>
          <w:b/>
          <w:color w:val="FF0000"/>
        </w:rPr>
        <w:t>25A</w:t>
      </w:r>
      <w:r w:rsidRPr="000D56F5">
        <w:rPr>
          <w:color w:val="FF0000"/>
        </w:rPr>
        <w:t>.—(1) No contravention by the Crown of any provision of these Regulations makes the Crown criminally liable.</w:t>
      </w:r>
      <w:proofErr w:type="gramEnd"/>
      <w:r w:rsidRPr="000D56F5">
        <w:rPr>
          <w:color w:val="FF0000"/>
        </w:rPr>
        <w:t xml:space="preserve"> </w:t>
      </w:r>
    </w:p>
    <w:p w:rsidR="000D56F5" w:rsidRDefault="000D56F5" w:rsidP="000D56F5">
      <w:pPr>
        <w:pStyle w:val="BodyText"/>
        <w:spacing w:after="120"/>
        <w:rPr>
          <w:color w:val="FF0000"/>
        </w:rPr>
      </w:pPr>
      <w:r w:rsidRPr="000D56F5">
        <w:rPr>
          <w:color w:val="FF0000"/>
        </w:rPr>
        <w:t>(2) Paragraph (1) does not affect the criminal liability of persons in the service of the Crown.</w:t>
      </w:r>
    </w:p>
    <w:p w:rsidR="000D56F5" w:rsidRPr="000D56F5" w:rsidRDefault="000D56F5" w:rsidP="000D56F5">
      <w:pPr>
        <w:pStyle w:val="BodyText"/>
        <w:spacing w:after="120"/>
        <w:rPr>
          <w:color w:val="FF0000"/>
          <w:sz w:val="28"/>
        </w:rPr>
      </w:pPr>
      <w:r w:rsidRPr="000D56F5">
        <w:rPr>
          <w:color w:val="FF0000"/>
        </w:rPr>
        <w:t>(3) The High Court or, in Scotland, the Court of Session may, on the application of a person appearing to the court to have an interest, declare unlawful any act or omission of the Crown which would, but for paragraph (1), constitute an offence under these Regulations.”</w:t>
      </w:r>
    </w:p>
    <w:p w:rsidR="000D56F5" w:rsidRDefault="000D56F5" w:rsidP="000D56F5">
      <w:pPr>
        <w:pStyle w:val="BodyText"/>
        <w:spacing w:after="120"/>
        <w:rPr>
          <w:sz w:val="28"/>
        </w:rPr>
      </w:pPr>
    </w:p>
    <w:p w:rsidR="0088737D" w:rsidRDefault="00173F4C" w:rsidP="00DA2053">
      <w:pPr>
        <w:pStyle w:val="Heading3"/>
        <w:ind w:left="0"/>
      </w:pPr>
      <w:r>
        <w:t>Restriction on prosecutions</w:t>
      </w:r>
    </w:p>
    <w:p w:rsidR="0088737D" w:rsidRDefault="00173F4C">
      <w:pPr>
        <w:pStyle w:val="BodyText"/>
        <w:spacing w:before="157"/>
        <w:ind w:left="157" w:right="442" w:firstLine="170"/>
        <w:jc w:val="both"/>
      </w:pPr>
      <w:r>
        <w:rPr>
          <w:b/>
        </w:rPr>
        <w:t>26.</w:t>
      </w:r>
      <w:r>
        <w:t>—(1) Except as provided in regulation 27 and subject to paragraph (2), proceedings in respect of any offence under these Regulations shall not be instituted except by or with the consent of the Justifying</w:t>
      </w:r>
      <w:r>
        <w:rPr>
          <w:spacing w:val="-4"/>
        </w:rPr>
        <w:t xml:space="preserve"> </w:t>
      </w:r>
      <w:r>
        <w:t>Authority.</w:t>
      </w:r>
    </w:p>
    <w:p w:rsidR="0088737D" w:rsidRDefault="00173F4C">
      <w:pPr>
        <w:pStyle w:val="ListParagraph"/>
        <w:numPr>
          <w:ilvl w:val="0"/>
          <w:numId w:val="17"/>
        </w:numPr>
        <w:tabs>
          <w:tab w:val="left" w:pos="626"/>
        </w:tabs>
        <w:spacing w:before="78"/>
        <w:ind w:hanging="297"/>
        <w:rPr>
          <w:sz w:val="21"/>
        </w:rPr>
      </w:pPr>
      <w:r>
        <w:rPr>
          <w:sz w:val="21"/>
        </w:rPr>
        <w:t>This regulation shall not apply in</w:t>
      </w:r>
      <w:r>
        <w:rPr>
          <w:spacing w:val="-11"/>
          <w:sz w:val="21"/>
        </w:rPr>
        <w:t xml:space="preserve"> </w:t>
      </w:r>
      <w:r>
        <w:rPr>
          <w:sz w:val="21"/>
        </w:rPr>
        <w:t>Scotland.</w:t>
      </w:r>
    </w:p>
    <w:p w:rsidR="0088737D" w:rsidRDefault="0088737D">
      <w:pPr>
        <w:pStyle w:val="BodyText"/>
        <w:spacing w:before="2"/>
        <w:rPr>
          <w:sz w:val="28"/>
        </w:rPr>
      </w:pPr>
    </w:p>
    <w:p w:rsidR="0088737D" w:rsidRDefault="00173F4C">
      <w:pPr>
        <w:pStyle w:val="Heading3"/>
        <w:spacing w:before="1"/>
      </w:pPr>
      <w:r>
        <w:t>Delegation of Enforcement Powers</w:t>
      </w:r>
    </w:p>
    <w:p w:rsidR="0088737D" w:rsidRDefault="00173F4C">
      <w:pPr>
        <w:pStyle w:val="BodyText"/>
        <w:spacing w:before="156"/>
        <w:ind w:left="327"/>
      </w:pPr>
      <w:r>
        <w:rPr>
          <w:b/>
        </w:rPr>
        <w:t>27.</w:t>
      </w:r>
      <w:r>
        <w:t>—(1) The Justifying Authority may delegate any or all of the following powers</w:t>
      </w:r>
      <w:r w:rsidR="000D56F5" w:rsidRPr="000D56F5">
        <w:t xml:space="preserve"> </w:t>
      </w:r>
      <w:r w:rsidR="000D56F5" w:rsidRPr="000D56F5">
        <w:rPr>
          <w:color w:val="FF0000"/>
        </w:rPr>
        <w:t>and functions</w:t>
      </w:r>
      <w:r>
        <w:t>—</w:t>
      </w:r>
    </w:p>
    <w:p w:rsidR="0088737D" w:rsidRDefault="00173F4C">
      <w:pPr>
        <w:pStyle w:val="ListParagraph"/>
        <w:numPr>
          <w:ilvl w:val="1"/>
          <w:numId w:val="17"/>
        </w:numPr>
        <w:tabs>
          <w:tab w:val="left" w:pos="896"/>
        </w:tabs>
        <w:spacing w:before="81"/>
        <w:ind w:hanging="396"/>
        <w:rPr>
          <w:sz w:val="21"/>
        </w:rPr>
      </w:pPr>
      <w:r>
        <w:rPr>
          <w:sz w:val="21"/>
        </w:rPr>
        <w:t>the powers under regulation 22 or</w:t>
      </w:r>
      <w:r>
        <w:rPr>
          <w:spacing w:val="-4"/>
          <w:sz w:val="21"/>
        </w:rPr>
        <w:t xml:space="preserve"> </w:t>
      </w:r>
      <w:r>
        <w:rPr>
          <w:sz w:val="21"/>
        </w:rPr>
        <w:t>23;</w:t>
      </w:r>
    </w:p>
    <w:p w:rsidR="0088737D" w:rsidRDefault="00173F4C">
      <w:pPr>
        <w:pStyle w:val="ListParagraph"/>
        <w:numPr>
          <w:ilvl w:val="1"/>
          <w:numId w:val="17"/>
        </w:numPr>
        <w:tabs>
          <w:tab w:val="left" w:pos="895"/>
        </w:tabs>
        <w:spacing w:before="77"/>
        <w:ind w:right="443" w:hanging="396"/>
        <w:rPr>
          <w:sz w:val="21"/>
        </w:rPr>
      </w:pPr>
      <w:r>
        <w:rPr>
          <w:sz w:val="21"/>
        </w:rPr>
        <w:t>the power to serve a notice under regulation 16, for the purpose of discharging any function delegated under sub-paragraph (a) of this</w:t>
      </w:r>
      <w:r>
        <w:rPr>
          <w:spacing w:val="-13"/>
          <w:sz w:val="21"/>
        </w:rPr>
        <w:t xml:space="preserve"> </w:t>
      </w:r>
      <w:r>
        <w:rPr>
          <w:sz w:val="21"/>
        </w:rPr>
        <w:t>regulation;</w:t>
      </w:r>
    </w:p>
    <w:p w:rsidR="000D56F5" w:rsidRPr="000D56F5" w:rsidRDefault="000D56F5" w:rsidP="000D56F5">
      <w:pPr>
        <w:tabs>
          <w:tab w:val="left" w:pos="895"/>
        </w:tabs>
        <w:spacing w:before="77"/>
        <w:ind w:left="498" w:right="443"/>
        <w:rPr>
          <w:color w:val="FF0000"/>
          <w:sz w:val="21"/>
        </w:rPr>
      </w:pPr>
      <w:r w:rsidRPr="000D56F5">
        <w:rPr>
          <w:color w:val="FF0000"/>
        </w:rPr>
        <w:t>(</w:t>
      </w:r>
      <w:proofErr w:type="spellStart"/>
      <w:proofErr w:type="gramStart"/>
      <w:r w:rsidRPr="000D56F5">
        <w:rPr>
          <w:color w:val="FF0000"/>
        </w:rPr>
        <w:t>ba</w:t>
      </w:r>
      <w:proofErr w:type="spellEnd"/>
      <w:proofErr w:type="gramEnd"/>
      <w:r w:rsidRPr="000D56F5">
        <w:rPr>
          <w:color w:val="FF0000"/>
        </w:rPr>
        <w:t>) the inspection functions under regulation 23A;.</w:t>
      </w:r>
    </w:p>
    <w:p w:rsidR="0088737D" w:rsidRDefault="00173F4C">
      <w:pPr>
        <w:pStyle w:val="ListParagraph"/>
        <w:numPr>
          <w:ilvl w:val="1"/>
          <w:numId w:val="17"/>
        </w:numPr>
        <w:tabs>
          <w:tab w:val="left" w:pos="895"/>
        </w:tabs>
        <w:spacing w:before="81" w:line="319" w:lineRule="auto"/>
        <w:ind w:left="157" w:right="1715" w:firstLine="341"/>
        <w:rPr>
          <w:sz w:val="21"/>
        </w:rPr>
      </w:pPr>
      <w:proofErr w:type="gramStart"/>
      <w:r>
        <w:rPr>
          <w:sz w:val="21"/>
        </w:rPr>
        <w:t>except</w:t>
      </w:r>
      <w:proofErr w:type="gramEnd"/>
      <w:r>
        <w:rPr>
          <w:sz w:val="21"/>
        </w:rPr>
        <w:t xml:space="preserve"> in Scotland, the power to institute prosecutions under regulation 26; and may make such delegation subject to</w:t>
      </w:r>
      <w:r>
        <w:rPr>
          <w:spacing w:val="-6"/>
          <w:sz w:val="21"/>
        </w:rPr>
        <w:t xml:space="preserve"> </w:t>
      </w:r>
      <w:r>
        <w:rPr>
          <w:sz w:val="21"/>
        </w:rPr>
        <w:t>conditions.</w:t>
      </w:r>
    </w:p>
    <w:p w:rsidR="0088737D" w:rsidRDefault="00173F4C">
      <w:pPr>
        <w:pStyle w:val="ListParagraph"/>
        <w:numPr>
          <w:ilvl w:val="0"/>
          <w:numId w:val="16"/>
        </w:numPr>
        <w:tabs>
          <w:tab w:val="left" w:pos="626"/>
        </w:tabs>
        <w:spacing w:before="1"/>
        <w:ind w:right="442" w:firstLine="171"/>
        <w:jc w:val="both"/>
        <w:rPr>
          <w:sz w:val="21"/>
        </w:rPr>
      </w:pPr>
      <w:r>
        <w:rPr>
          <w:sz w:val="21"/>
        </w:rPr>
        <w:t>The Justifying Authority may delegate the obligations arising under regulation 14(5) and 18, insofar as they arise out of the discharge or intended discharge of any function delegated under paragraph</w:t>
      </w:r>
      <w:r>
        <w:rPr>
          <w:spacing w:val="-1"/>
          <w:sz w:val="21"/>
        </w:rPr>
        <w:t xml:space="preserve"> </w:t>
      </w:r>
      <w:r>
        <w:rPr>
          <w:sz w:val="21"/>
        </w:rPr>
        <w:t>(1).</w:t>
      </w:r>
    </w:p>
    <w:p w:rsidR="0088737D" w:rsidRDefault="00173F4C">
      <w:pPr>
        <w:pStyle w:val="ListParagraph"/>
        <w:numPr>
          <w:ilvl w:val="0"/>
          <w:numId w:val="16"/>
        </w:numPr>
        <w:tabs>
          <w:tab w:val="left" w:pos="626"/>
        </w:tabs>
        <w:ind w:left="625" w:hanging="297"/>
        <w:rPr>
          <w:sz w:val="21"/>
        </w:rPr>
      </w:pPr>
      <w:r>
        <w:rPr>
          <w:sz w:val="21"/>
        </w:rPr>
        <w:t>A delegation made under paragraph (1) is a determination to which regulation 14(6)</w:t>
      </w:r>
      <w:r>
        <w:rPr>
          <w:spacing w:val="-31"/>
          <w:sz w:val="21"/>
        </w:rPr>
        <w:t xml:space="preserve"> </w:t>
      </w:r>
      <w:r>
        <w:rPr>
          <w:sz w:val="21"/>
        </w:rPr>
        <w:t>applies.</w:t>
      </w:r>
    </w:p>
    <w:p w:rsidR="0088737D" w:rsidRDefault="0088737D">
      <w:pPr>
        <w:rPr>
          <w:sz w:val="21"/>
        </w:rPr>
      </w:pPr>
    </w:p>
    <w:p w:rsidR="000D56F5" w:rsidRDefault="000D56F5">
      <w:pPr>
        <w:rPr>
          <w:sz w:val="21"/>
        </w:rPr>
      </w:pPr>
    </w:p>
    <w:p w:rsidR="000D56F5" w:rsidRDefault="000D56F5" w:rsidP="000D56F5">
      <w:pPr>
        <w:spacing w:after="120"/>
        <w:jc w:val="center"/>
        <w:rPr>
          <w:color w:val="FF0000"/>
        </w:rPr>
      </w:pPr>
      <w:r w:rsidRPr="000D56F5">
        <w:rPr>
          <w:color w:val="FF0000"/>
          <w:sz w:val="28"/>
          <w:szCs w:val="28"/>
        </w:rPr>
        <w:t>PART 9</w:t>
      </w:r>
    </w:p>
    <w:p w:rsidR="000D56F5" w:rsidRDefault="000D56F5" w:rsidP="000D56F5">
      <w:pPr>
        <w:spacing w:after="120"/>
        <w:jc w:val="center"/>
        <w:rPr>
          <w:color w:val="FF0000"/>
        </w:rPr>
      </w:pPr>
      <w:r w:rsidRPr="000D56F5">
        <w:rPr>
          <w:color w:val="FF0000"/>
        </w:rPr>
        <w:t>Miscellaneous</w:t>
      </w:r>
    </w:p>
    <w:p w:rsidR="000D56F5" w:rsidRDefault="000D56F5" w:rsidP="000D56F5">
      <w:pPr>
        <w:spacing w:after="120"/>
        <w:rPr>
          <w:b/>
          <w:color w:val="FF0000"/>
        </w:rPr>
      </w:pPr>
      <w:r w:rsidRPr="000D56F5">
        <w:rPr>
          <w:b/>
          <w:color w:val="FF0000"/>
        </w:rPr>
        <w:t xml:space="preserve">Review </w:t>
      </w:r>
    </w:p>
    <w:p w:rsidR="000D56F5" w:rsidRDefault="000D56F5" w:rsidP="000D56F5">
      <w:pPr>
        <w:spacing w:after="120"/>
        <w:rPr>
          <w:color w:val="FF0000"/>
        </w:rPr>
      </w:pPr>
      <w:r w:rsidRPr="000D56F5">
        <w:rPr>
          <w:b/>
          <w:color w:val="FF0000"/>
        </w:rPr>
        <w:t>28</w:t>
      </w:r>
      <w:r w:rsidRPr="000D56F5">
        <w:rPr>
          <w:color w:val="FF0000"/>
        </w:rPr>
        <w:t xml:space="preserve">.—(1) The Secretary of State must from time to time— </w:t>
      </w:r>
    </w:p>
    <w:p w:rsidR="000D56F5" w:rsidRDefault="000D56F5" w:rsidP="000D56F5">
      <w:pPr>
        <w:spacing w:after="120"/>
        <w:ind w:left="720"/>
        <w:rPr>
          <w:color w:val="FF0000"/>
        </w:rPr>
      </w:pPr>
      <w:r w:rsidRPr="000D56F5">
        <w:rPr>
          <w:color w:val="FF0000"/>
        </w:rPr>
        <w:t xml:space="preserve">(a) </w:t>
      </w:r>
      <w:proofErr w:type="gramStart"/>
      <w:r w:rsidRPr="000D56F5">
        <w:rPr>
          <w:color w:val="FF0000"/>
        </w:rPr>
        <w:t>carry</w:t>
      </w:r>
      <w:proofErr w:type="gramEnd"/>
      <w:r w:rsidRPr="000D56F5">
        <w:rPr>
          <w:color w:val="FF0000"/>
        </w:rPr>
        <w:t xml:space="preserve"> out a review of the regulatory provision contained in these Regulations, and </w:t>
      </w:r>
    </w:p>
    <w:p w:rsidR="000D56F5" w:rsidRDefault="000D56F5" w:rsidP="000D56F5">
      <w:pPr>
        <w:spacing w:after="120"/>
        <w:ind w:left="720"/>
        <w:rPr>
          <w:color w:val="FF0000"/>
        </w:rPr>
      </w:pPr>
      <w:r w:rsidRPr="000D56F5">
        <w:rPr>
          <w:color w:val="FF0000"/>
        </w:rPr>
        <w:t xml:space="preserve">(b) </w:t>
      </w:r>
      <w:proofErr w:type="gramStart"/>
      <w:r w:rsidRPr="000D56F5">
        <w:rPr>
          <w:color w:val="FF0000"/>
        </w:rPr>
        <w:t>publish</w:t>
      </w:r>
      <w:proofErr w:type="gramEnd"/>
      <w:r w:rsidRPr="000D56F5">
        <w:rPr>
          <w:color w:val="FF0000"/>
        </w:rPr>
        <w:t xml:space="preserve"> a report setting out the conclusions of the review. </w:t>
      </w:r>
    </w:p>
    <w:p w:rsidR="000D56F5" w:rsidRDefault="000D56F5" w:rsidP="000D56F5">
      <w:pPr>
        <w:spacing w:after="120"/>
        <w:rPr>
          <w:color w:val="FF0000"/>
        </w:rPr>
      </w:pPr>
      <w:r w:rsidRPr="000D56F5">
        <w:rPr>
          <w:color w:val="FF0000"/>
        </w:rPr>
        <w:t xml:space="preserve">(2) The first report must be published before 18th April 2023. </w:t>
      </w:r>
    </w:p>
    <w:p w:rsidR="000D56F5" w:rsidRDefault="000D56F5" w:rsidP="000D56F5">
      <w:pPr>
        <w:spacing w:after="120"/>
        <w:rPr>
          <w:color w:val="FF0000"/>
        </w:rPr>
      </w:pPr>
      <w:r w:rsidRPr="000D56F5">
        <w:rPr>
          <w:color w:val="FF0000"/>
        </w:rPr>
        <w:t xml:space="preserve">(3) Subsequent reports must be published at intervals not exceeding 5 years. </w:t>
      </w:r>
    </w:p>
    <w:p w:rsidR="000D56F5" w:rsidRDefault="000D56F5" w:rsidP="000D56F5">
      <w:pPr>
        <w:spacing w:after="120"/>
        <w:rPr>
          <w:color w:val="FF0000"/>
        </w:rPr>
      </w:pPr>
      <w:r w:rsidRPr="000D56F5">
        <w:rPr>
          <w:color w:val="FF0000"/>
        </w:rPr>
        <w:t>(4) Section 30(3) of the Small Business, Enterprise and Employment Act 2015</w:t>
      </w:r>
      <w:r w:rsidR="006466EB">
        <w:rPr>
          <w:rStyle w:val="FootnoteReference"/>
          <w:color w:val="FF0000"/>
        </w:rPr>
        <w:footnoteReference w:id="25"/>
      </w:r>
      <w:r w:rsidRPr="000D56F5">
        <w:rPr>
          <w:color w:val="FF0000"/>
        </w:rPr>
        <w:t xml:space="preserve"> requires that a review carried out under this regulation must, so far as is reasonable, have regard to how the 2013 Directive is implemented in other member States. </w:t>
      </w:r>
    </w:p>
    <w:p w:rsidR="000D56F5" w:rsidRDefault="000D56F5" w:rsidP="000D56F5">
      <w:pPr>
        <w:spacing w:after="120"/>
        <w:rPr>
          <w:color w:val="FF0000"/>
        </w:rPr>
      </w:pPr>
      <w:r w:rsidRPr="000D56F5">
        <w:rPr>
          <w:color w:val="FF0000"/>
        </w:rPr>
        <w:t xml:space="preserve">(5) Section 30(4) of the Small Business, Enterprise and Employment Act 2015 requires that a report </w:t>
      </w:r>
      <w:r w:rsidRPr="000D56F5">
        <w:rPr>
          <w:color w:val="FF0000"/>
        </w:rPr>
        <w:lastRenderedPageBreak/>
        <w:t xml:space="preserve">published under this regulation must, in particular— </w:t>
      </w:r>
    </w:p>
    <w:p w:rsidR="000D56F5" w:rsidRDefault="000D56F5" w:rsidP="000D56F5">
      <w:pPr>
        <w:spacing w:after="120"/>
        <w:ind w:left="720"/>
        <w:rPr>
          <w:color w:val="FF0000"/>
        </w:rPr>
      </w:pPr>
      <w:r w:rsidRPr="000D56F5">
        <w:rPr>
          <w:color w:val="FF0000"/>
        </w:rPr>
        <w:t xml:space="preserve">(a) </w:t>
      </w:r>
      <w:proofErr w:type="gramStart"/>
      <w:r w:rsidRPr="000D56F5">
        <w:rPr>
          <w:color w:val="FF0000"/>
        </w:rPr>
        <w:t>set</w:t>
      </w:r>
      <w:proofErr w:type="gramEnd"/>
      <w:r w:rsidRPr="000D56F5">
        <w:rPr>
          <w:color w:val="FF0000"/>
        </w:rPr>
        <w:t xml:space="preserve"> out the objectives intended to be achieved by the regulatory provision referred to in paragraph (1)(a), </w:t>
      </w:r>
    </w:p>
    <w:p w:rsidR="000D56F5" w:rsidRDefault="000D56F5" w:rsidP="000D56F5">
      <w:pPr>
        <w:spacing w:after="120"/>
        <w:ind w:left="720"/>
        <w:rPr>
          <w:color w:val="FF0000"/>
        </w:rPr>
      </w:pPr>
      <w:r w:rsidRPr="000D56F5">
        <w:rPr>
          <w:color w:val="FF0000"/>
        </w:rPr>
        <w:t xml:space="preserve">(b) </w:t>
      </w:r>
      <w:proofErr w:type="gramStart"/>
      <w:r w:rsidRPr="000D56F5">
        <w:rPr>
          <w:color w:val="FF0000"/>
        </w:rPr>
        <w:t>assess</w:t>
      </w:r>
      <w:proofErr w:type="gramEnd"/>
      <w:r w:rsidRPr="000D56F5">
        <w:rPr>
          <w:color w:val="FF0000"/>
        </w:rPr>
        <w:t xml:space="preserve"> the extent to which those objectives are achieved, </w:t>
      </w:r>
    </w:p>
    <w:p w:rsidR="000D56F5" w:rsidRDefault="000D56F5" w:rsidP="000D56F5">
      <w:pPr>
        <w:spacing w:after="120"/>
        <w:ind w:left="720"/>
        <w:rPr>
          <w:color w:val="FF0000"/>
        </w:rPr>
      </w:pPr>
      <w:r w:rsidRPr="000D56F5">
        <w:rPr>
          <w:color w:val="FF0000"/>
        </w:rPr>
        <w:t xml:space="preserve">(c) </w:t>
      </w:r>
      <w:proofErr w:type="gramStart"/>
      <w:r w:rsidRPr="000D56F5">
        <w:rPr>
          <w:color w:val="FF0000"/>
        </w:rPr>
        <w:t>assess</w:t>
      </w:r>
      <w:proofErr w:type="gramEnd"/>
      <w:r w:rsidRPr="000D56F5">
        <w:rPr>
          <w:color w:val="FF0000"/>
        </w:rPr>
        <w:t xml:space="preserve"> whether those objectives remain appropriate, and </w:t>
      </w:r>
    </w:p>
    <w:p w:rsidR="000D56F5" w:rsidRDefault="000D56F5" w:rsidP="000D56F5">
      <w:pPr>
        <w:spacing w:after="120"/>
        <w:ind w:left="720"/>
        <w:rPr>
          <w:color w:val="FF0000"/>
        </w:rPr>
      </w:pPr>
      <w:r w:rsidRPr="000D56F5">
        <w:rPr>
          <w:color w:val="FF0000"/>
        </w:rPr>
        <w:t xml:space="preserve">(d) </w:t>
      </w:r>
      <w:proofErr w:type="gramStart"/>
      <w:r w:rsidRPr="000D56F5">
        <w:rPr>
          <w:color w:val="FF0000"/>
        </w:rPr>
        <w:t>if</w:t>
      </w:r>
      <w:proofErr w:type="gramEnd"/>
      <w:r w:rsidRPr="000D56F5">
        <w:rPr>
          <w:color w:val="FF0000"/>
        </w:rPr>
        <w:t xml:space="preserve"> those objectives remain appropriate, assess the extent to which they could be achieved in another way which involves less onerous regulatory provision. </w:t>
      </w:r>
    </w:p>
    <w:p w:rsidR="000D56F5" w:rsidRPr="000D56F5" w:rsidRDefault="000D56F5" w:rsidP="000D56F5">
      <w:pPr>
        <w:spacing w:after="120"/>
        <w:rPr>
          <w:color w:val="FF0000"/>
          <w:sz w:val="21"/>
        </w:rPr>
        <w:sectPr w:rsidR="000D56F5" w:rsidRPr="000D56F5">
          <w:footerReference w:type="default" r:id="rId9"/>
          <w:pgSz w:w="11900" w:h="16840"/>
          <w:pgMar w:top="1340" w:right="1340" w:bottom="980" w:left="1640" w:header="0" w:footer="785" w:gutter="0"/>
          <w:cols w:space="720"/>
        </w:sectPr>
      </w:pPr>
      <w:r w:rsidRPr="000D56F5">
        <w:rPr>
          <w:color w:val="FF0000"/>
        </w:rPr>
        <w:t>(6) In this regulation, “regulatory provision” has the same meaning as in sections 28 to 32 of the Small Business, Enterprise and Employment Act 2015 (see section 32 of that Act).</w:t>
      </w:r>
    </w:p>
    <w:p w:rsidR="0088737D" w:rsidRDefault="0088737D">
      <w:pPr>
        <w:pStyle w:val="BodyText"/>
        <w:spacing w:before="1"/>
      </w:pPr>
    </w:p>
    <w:p w:rsidR="0088737D" w:rsidRDefault="00173F4C">
      <w:pPr>
        <w:spacing w:before="120" w:line="241" w:lineRule="exact"/>
        <w:ind w:left="7312"/>
        <w:rPr>
          <w:i/>
          <w:sz w:val="21"/>
        </w:rPr>
      </w:pPr>
      <w:r>
        <w:rPr>
          <w:i/>
          <w:sz w:val="21"/>
        </w:rPr>
        <w:t>Elliot</w:t>
      </w:r>
      <w:r>
        <w:rPr>
          <w:i/>
          <w:spacing w:val="-5"/>
          <w:sz w:val="21"/>
        </w:rPr>
        <w:t xml:space="preserve"> </w:t>
      </w:r>
      <w:r>
        <w:rPr>
          <w:i/>
          <w:sz w:val="21"/>
        </w:rPr>
        <w:t>Morley</w:t>
      </w:r>
    </w:p>
    <w:p w:rsidR="0088737D" w:rsidRDefault="00173F4C">
      <w:pPr>
        <w:pStyle w:val="BodyText"/>
        <w:ind w:left="5946" w:right="478" w:firstLine="1080"/>
        <w:jc w:val="right"/>
      </w:pPr>
      <w:r>
        <w:t>Minister</w:t>
      </w:r>
      <w:r>
        <w:rPr>
          <w:spacing w:val="-4"/>
        </w:rPr>
        <w:t xml:space="preserve"> </w:t>
      </w:r>
      <w:r>
        <w:t>of</w:t>
      </w:r>
      <w:r>
        <w:rPr>
          <w:spacing w:val="-4"/>
        </w:rPr>
        <w:t xml:space="preserve"> </w:t>
      </w:r>
      <w:r>
        <w:t>State</w:t>
      </w:r>
      <w:r>
        <w:rPr>
          <w:spacing w:val="-1"/>
        </w:rPr>
        <w:t xml:space="preserve"> </w:t>
      </w:r>
      <w:r>
        <w:t>Department for</w:t>
      </w:r>
      <w:r>
        <w:rPr>
          <w:spacing w:val="-15"/>
        </w:rPr>
        <w:t xml:space="preserve"> </w:t>
      </w:r>
      <w:r>
        <w:t>Environment,</w:t>
      </w:r>
    </w:p>
    <w:p w:rsidR="0088737D" w:rsidRDefault="00173F4C">
      <w:pPr>
        <w:pStyle w:val="BodyText"/>
        <w:tabs>
          <w:tab w:val="left" w:pos="6324"/>
        </w:tabs>
        <w:spacing w:before="2"/>
        <w:ind w:right="479"/>
        <w:jc w:val="right"/>
      </w:pPr>
      <w:r>
        <w:t>8th July</w:t>
      </w:r>
      <w:r>
        <w:rPr>
          <w:spacing w:val="-5"/>
        </w:rPr>
        <w:t xml:space="preserve"> </w:t>
      </w:r>
      <w:r>
        <w:t>2004</w:t>
      </w:r>
      <w:r>
        <w:tab/>
        <w:t>Food and Rural</w:t>
      </w:r>
      <w:r>
        <w:rPr>
          <w:spacing w:val="-8"/>
        </w:rPr>
        <w:t xml:space="preserve"> </w:t>
      </w:r>
      <w:r>
        <w:t>Affairs</w:t>
      </w:r>
    </w:p>
    <w:p w:rsidR="0088737D" w:rsidRDefault="0088737D">
      <w:pPr>
        <w:jc w:val="right"/>
      </w:pPr>
    </w:p>
    <w:p w:rsidR="00BF65AD" w:rsidRDefault="00BF65AD">
      <w:pPr>
        <w:jc w:val="right"/>
      </w:pPr>
    </w:p>
    <w:p w:rsidR="00BF65AD" w:rsidRDefault="00BF65AD">
      <w:pPr>
        <w:jc w:val="right"/>
      </w:pPr>
    </w:p>
    <w:p w:rsidR="00BF65AD" w:rsidRDefault="00BF65AD">
      <w:pPr>
        <w:jc w:val="right"/>
      </w:pPr>
    </w:p>
    <w:p w:rsidR="00BF65AD" w:rsidRDefault="00BF65AD">
      <w:pPr>
        <w:jc w:val="right"/>
        <w:rPr>
          <w:color w:val="FF0000"/>
        </w:rPr>
      </w:pPr>
      <w:r w:rsidRPr="00BF65AD">
        <w:rPr>
          <w:color w:val="FF0000"/>
        </w:rPr>
        <w:t xml:space="preserve">Richard Harrington </w:t>
      </w:r>
    </w:p>
    <w:p w:rsidR="00BF65AD" w:rsidRDefault="00BF65AD">
      <w:pPr>
        <w:jc w:val="right"/>
        <w:rPr>
          <w:color w:val="FF0000"/>
        </w:rPr>
      </w:pPr>
      <w:r w:rsidRPr="00BF65AD">
        <w:rPr>
          <w:color w:val="FF0000"/>
        </w:rPr>
        <w:t xml:space="preserve">Parliamentary Under Secretary of State </w:t>
      </w:r>
    </w:p>
    <w:p w:rsidR="00BF65AD" w:rsidRPr="00BF65AD" w:rsidRDefault="00BF65AD">
      <w:pPr>
        <w:jc w:val="right"/>
        <w:rPr>
          <w:color w:val="FF0000"/>
        </w:rPr>
        <w:sectPr w:rsidR="00BF65AD" w:rsidRPr="00BF65AD">
          <w:pgSz w:w="11900" w:h="16840"/>
          <w:pgMar w:top="1600" w:right="1340" w:bottom="980" w:left="1640" w:header="0" w:footer="785" w:gutter="0"/>
          <w:cols w:space="720"/>
        </w:sectPr>
      </w:pPr>
      <w:r w:rsidRPr="00BF65AD">
        <w:rPr>
          <w:color w:val="FF0000"/>
        </w:rPr>
        <w:t xml:space="preserve">21st March 2018 </w:t>
      </w:r>
      <w:r>
        <w:rPr>
          <w:color w:val="FF0000"/>
        </w:rPr>
        <w:tab/>
      </w:r>
      <w:r>
        <w:rPr>
          <w:color w:val="FF0000"/>
        </w:rPr>
        <w:tab/>
      </w:r>
      <w:r>
        <w:rPr>
          <w:color w:val="FF0000"/>
        </w:rPr>
        <w:tab/>
      </w:r>
      <w:r w:rsidRPr="00BF65AD">
        <w:rPr>
          <w:color w:val="FF0000"/>
        </w:rPr>
        <w:t>Department for Business, Energy and Industrial Strategy</w:t>
      </w:r>
    </w:p>
    <w:p w:rsidR="0088737D" w:rsidRDefault="0088737D">
      <w:pPr>
        <w:pStyle w:val="BodyText"/>
        <w:rPr>
          <w:sz w:val="20"/>
        </w:rPr>
      </w:pPr>
    </w:p>
    <w:p w:rsidR="0088737D" w:rsidRDefault="0088737D">
      <w:pPr>
        <w:pStyle w:val="BodyText"/>
        <w:rPr>
          <w:sz w:val="20"/>
        </w:rPr>
      </w:pPr>
    </w:p>
    <w:p w:rsidR="000D56F5" w:rsidRDefault="000D56F5" w:rsidP="000D56F5">
      <w:pPr>
        <w:tabs>
          <w:tab w:val="left" w:pos="7307"/>
        </w:tabs>
        <w:spacing w:after="120"/>
        <w:jc w:val="center"/>
        <w:rPr>
          <w:color w:val="FF0000"/>
          <w:sz w:val="30"/>
          <w:szCs w:val="30"/>
        </w:rPr>
      </w:pPr>
      <w:r w:rsidRPr="000D56F5">
        <w:rPr>
          <w:color w:val="FF0000"/>
          <w:sz w:val="30"/>
          <w:szCs w:val="30"/>
        </w:rPr>
        <w:t>SCHEDULE A1</w:t>
      </w:r>
    </w:p>
    <w:p w:rsidR="000D56F5" w:rsidRDefault="000D56F5" w:rsidP="000D56F5">
      <w:pPr>
        <w:tabs>
          <w:tab w:val="left" w:pos="7307"/>
        </w:tabs>
        <w:spacing w:after="120"/>
        <w:jc w:val="right"/>
        <w:rPr>
          <w:color w:val="FF0000"/>
        </w:rPr>
      </w:pPr>
      <w:r w:rsidRPr="000D56F5">
        <w:rPr>
          <w:color w:val="FF0000"/>
        </w:rPr>
        <w:t xml:space="preserve">Regulation 20A </w:t>
      </w:r>
    </w:p>
    <w:p w:rsidR="000D56F5" w:rsidRPr="000D56F5" w:rsidRDefault="000D56F5" w:rsidP="000D56F5">
      <w:pPr>
        <w:tabs>
          <w:tab w:val="left" w:pos="7307"/>
        </w:tabs>
        <w:spacing w:after="120"/>
        <w:jc w:val="center"/>
        <w:rPr>
          <w:color w:val="FF0000"/>
          <w:sz w:val="28"/>
          <w:szCs w:val="28"/>
        </w:rPr>
      </w:pPr>
      <w:r w:rsidRPr="000D56F5">
        <w:rPr>
          <w:color w:val="FF0000"/>
          <w:sz w:val="28"/>
          <w:szCs w:val="28"/>
        </w:rPr>
        <w:t>Practices involving consumer products</w:t>
      </w:r>
    </w:p>
    <w:p w:rsidR="004D5896" w:rsidRDefault="000D56F5" w:rsidP="000D56F5">
      <w:pPr>
        <w:tabs>
          <w:tab w:val="left" w:pos="7307"/>
        </w:tabs>
        <w:spacing w:after="120"/>
        <w:rPr>
          <w:color w:val="FF0000"/>
        </w:rPr>
      </w:pPr>
      <w:r w:rsidRPr="000D56F5">
        <w:rPr>
          <w:color w:val="FF0000"/>
        </w:rPr>
        <w:t xml:space="preserve">1. The information referred to in paragraph (1) of regulation 20A is— </w:t>
      </w:r>
    </w:p>
    <w:p w:rsidR="004D5896" w:rsidRDefault="000D56F5" w:rsidP="004D5896">
      <w:pPr>
        <w:tabs>
          <w:tab w:val="left" w:pos="7307"/>
        </w:tabs>
        <w:spacing w:after="120"/>
        <w:ind w:left="720"/>
        <w:rPr>
          <w:color w:val="FF0000"/>
        </w:rPr>
      </w:pPr>
      <w:r w:rsidRPr="000D56F5">
        <w:rPr>
          <w:color w:val="FF0000"/>
        </w:rPr>
        <w:t xml:space="preserve">(a) </w:t>
      </w:r>
      <w:proofErr w:type="gramStart"/>
      <w:r w:rsidRPr="000D56F5">
        <w:rPr>
          <w:color w:val="FF0000"/>
        </w:rPr>
        <w:t>the</w:t>
      </w:r>
      <w:proofErr w:type="gramEnd"/>
      <w:r w:rsidRPr="000D56F5">
        <w:rPr>
          <w:color w:val="FF0000"/>
        </w:rPr>
        <w:t xml:space="preserve"> intended use of the product; </w:t>
      </w:r>
    </w:p>
    <w:p w:rsidR="004D5896" w:rsidRDefault="000D56F5" w:rsidP="004D5896">
      <w:pPr>
        <w:tabs>
          <w:tab w:val="left" w:pos="7307"/>
        </w:tabs>
        <w:spacing w:after="120"/>
        <w:ind w:left="720"/>
        <w:rPr>
          <w:color w:val="FF0000"/>
        </w:rPr>
      </w:pPr>
      <w:r w:rsidRPr="000D56F5">
        <w:rPr>
          <w:color w:val="FF0000"/>
        </w:rPr>
        <w:t xml:space="preserve">(b) </w:t>
      </w:r>
      <w:proofErr w:type="gramStart"/>
      <w:r w:rsidRPr="000D56F5">
        <w:rPr>
          <w:color w:val="FF0000"/>
        </w:rPr>
        <w:t>the</w:t>
      </w:r>
      <w:proofErr w:type="gramEnd"/>
      <w:r w:rsidRPr="000D56F5">
        <w:rPr>
          <w:color w:val="FF0000"/>
        </w:rPr>
        <w:t xml:space="preserve"> technical characteristics of the product; </w:t>
      </w:r>
    </w:p>
    <w:p w:rsidR="004D5896" w:rsidRDefault="000D56F5" w:rsidP="004D5896">
      <w:pPr>
        <w:tabs>
          <w:tab w:val="left" w:pos="7307"/>
        </w:tabs>
        <w:spacing w:after="120"/>
        <w:ind w:left="720"/>
        <w:rPr>
          <w:color w:val="FF0000"/>
        </w:rPr>
      </w:pPr>
      <w:r w:rsidRPr="000D56F5">
        <w:rPr>
          <w:color w:val="FF0000"/>
        </w:rPr>
        <w:t xml:space="preserve">(c) </w:t>
      </w:r>
      <w:proofErr w:type="gramStart"/>
      <w:r w:rsidRPr="000D56F5">
        <w:rPr>
          <w:color w:val="FF0000"/>
        </w:rPr>
        <w:t>in</w:t>
      </w:r>
      <w:proofErr w:type="gramEnd"/>
      <w:r w:rsidRPr="000D56F5">
        <w:rPr>
          <w:color w:val="FF0000"/>
        </w:rPr>
        <w:t xml:space="preserve"> the case of products containing radioactive substances, information as to their means of fixation; </w:t>
      </w:r>
    </w:p>
    <w:p w:rsidR="004D5896" w:rsidRDefault="000D56F5" w:rsidP="004D5896">
      <w:pPr>
        <w:tabs>
          <w:tab w:val="left" w:pos="7307"/>
        </w:tabs>
        <w:spacing w:after="120"/>
        <w:ind w:left="720"/>
        <w:rPr>
          <w:color w:val="FF0000"/>
        </w:rPr>
      </w:pPr>
      <w:r w:rsidRPr="000D56F5">
        <w:rPr>
          <w:color w:val="FF0000"/>
        </w:rPr>
        <w:t xml:space="preserve">(d) </w:t>
      </w:r>
      <w:proofErr w:type="gramStart"/>
      <w:r w:rsidRPr="000D56F5">
        <w:rPr>
          <w:color w:val="FF0000"/>
        </w:rPr>
        <w:t>dose</w:t>
      </w:r>
      <w:proofErr w:type="gramEnd"/>
      <w:r w:rsidRPr="000D56F5">
        <w:rPr>
          <w:color w:val="FF0000"/>
        </w:rPr>
        <w:t xml:space="preserve"> rates at relevant distances for the use of the product, including dose rates at a distance of 0.1 m from any accessible surface; </w:t>
      </w:r>
    </w:p>
    <w:p w:rsidR="004D5896" w:rsidRDefault="000D56F5" w:rsidP="004D5896">
      <w:pPr>
        <w:tabs>
          <w:tab w:val="left" w:pos="7307"/>
        </w:tabs>
        <w:spacing w:after="120"/>
        <w:ind w:left="720"/>
        <w:rPr>
          <w:color w:val="FF0000"/>
        </w:rPr>
      </w:pPr>
      <w:r w:rsidRPr="000D56F5">
        <w:rPr>
          <w:color w:val="FF0000"/>
        </w:rPr>
        <w:t>(</w:t>
      </w:r>
      <w:proofErr w:type="gramStart"/>
      <w:r w:rsidRPr="000D56F5">
        <w:rPr>
          <w:color w:val="FF0000"/>
        </w:rPr>
        <w:t>e</w:t>
      </w:r>
      <w:proofErr w:type="gramEnd"/>
      <w:r w:rsidRPr="000D56F5">
        <w:rPr>
          <w:color w:val="FF0000"/>
        </w:rPr>
        <w:t xml:space="preserve">) expected doses to regular users of the product; </w:t>
      </w:r>
    </w:p>
    <w:p w:rsidR="004D5896" w:rsidRDefault="000D56F5" w:rsidP="004D5896">
      <w:pPr>
        <w:tabs>
          <w:tab w:val="left" w:pos="7307"/>
        </w:tabs>
        <w:spacing w:after="120"/>
        <w:ind w:left="720"/>
        <w:rPr>
          <w:color w:val="FF0000"/>
        </w:rPr>
      </w:pPr>
      <w:r w:rsidRPr="000D56F5">
        <w:rPr>
          <w:color w:val="FF0000"/>
        </w:rPr>
        <w:t xml:space="preserve">(f) </w:t>
      </w:r>
      <w:proofErr w:type="gramStart"/>
      <w:r w:rsidRPr="000D56F5">
        <w:rPr>
          <w:color w:val="FF0000"/>
        </w:rPr>
        <w:t>all</w:t>
      </w:r>
      <w:proofErr w:type="gramEnd"/>
      <w:r w:rsidRPr="000D56F5">
        <w:rPr>
          <w:color w:val="FF0000"/>
        </w:rPr>
        <w:t xml:space="preserve"> other relevant information so as to enable the Justifying Authority to make a justification decision in respect of the relevant class or type of practice. </w:t>
      </w:r>
    </w:p>
    <w:p w:rsidR="004D5896" w:rsidRDefault="000D56F5" w:rsidP="000D56F5">
      <w:pPr>
        <w:tabs>
          <w:tab w:val="left" w:pos="7307"/>
        </w:tabs>
        <w:spacing w:after="120"/>
        <w:rPr>
          <w:color w:val="FF0000"/>
        </w:rPr>
      </w:pPr>
      <w:r w:rsidRPr="000D56F5">
        <w:rPr>
          <w:color w:val="FF0000"/>
        </w:rPr>
        <w:t xml:space="preserve">2. The factors referred to in paragraph (2) of regulation 20A are whether— </w:t>
      </w:r>
    </w:p>
    <w:p w:rsidR="004D5896" w:rsidRDefault="000D56F5" w:rsidP="004D5896">
      <w:pPr>
        <w:tabs>
          <w:tab w:val="left" w:pos="7307"/>
        </w:tabs>
        <w:spacing w:after="120"/>
        <w:ind w:left="720"/>
        <w:rPr>
          <w:color w:val="FF0000"/>
        </w:rPr>
      </w:pPr>
      <w:r w:rsidRPr="000D56F5">
        <w:rPr>
          <w:color w:val="FF0000"/>
        </w:rPr>
        <w:t xml:space="preserve">(a) </w:t>
      </w:r>
      <w:proofErr w:type="gramStart"/>
      <w:r w:rsidRPr="000D56F5">
        <w:rPr>
          <w:color w:val="FF0000"/>
        </w:rPr>
        <w:t>the</w:t>
      </w:r>
      <w:proofErr w:type="gramEnd"/>
      <w:r w:rsidRPr="000D56F5">
        <w:rPr>
          <w:color w:val="FF0000"/>
        </w:rPr>
        <w:t xml:space="preserve"> performance of the consumer product justifies its intended use; </w:t>
      </w:r>
    </w:p>
    <w:p w:rsidR="004D5896" w:rsidRDefault="000D56F5" w:rsidP="004D5896">
      <w:pPr>
        <w:tabs>
          <w:tab w:val="left" w:pos="7307"/>
        </w:tabs>
        <w:spacing w:after="120"/>
        <w:ind w:left="720"/>
        <w:rPr>
          <w:color w:val="FF0000"/>
        </w:rPr>
      </w:pPr>
      <w:r w:rsidRPr="000D56F5">
        <w:rPr>
          <w:color w:val="FF0000"/>
        </w:rPr>
        <w:t xml:space="preserve">(b) </w:t>
      </w:r>
      <w:proofErr w:type="gramStart"/>
      <w:r w:rsidRPr="000D56F5">
        <w:rPr>
          <w:color w:val="FF0000"/>
        </w:rPr>
        <w:t>the</w:t>
      </w:r>
      <w:proofErr w:type="gramEnd"/>
      <w:r w:rsidRPr="000D56F5">
        <w:rPr>
          <w:color w:val="FF0000"/>
        </w:rPr>
        <w:t xml:space="preserve"> design is adequate in order to </w:t>
      </w:r>
      <w:proofErr w:type="spellStart"/>
      <w:r w:rsidRPr="000D56F5">
        <w:rPr>
          <w:color w:val="FF0000"/>
        </w:rPr>
        <w:t>minimise</w:t>
      </w:r>
      <w:proofErr w:type="spellEnd"/>
      <w:r w:rsidRPr="000D56F5">
        <w:rPr>
          <w:color w:val="FF0000"/>
        </w:rPr>
        <w:t xml:space="preserve"> exposures in normal use and the likelihood and consequences of misuse or accidental exposures, or whether there should be conditions imposed on the technical and physical characteristics of the product; </w:t>
      </w:r>
    </w:p>
    <w:p w:rsidR="004D5896" w:rsidRDefault="000D56F5" w:rsidP="004D5896">
      <w:pPr>
        <w:tabs>
          <w:tab w:val="left" w:pos="7307"/>
        </w:tabs>
        <w:spacing w:after="120"/>
        <w:ind w:left="720"/>
        <w:rPr>
          <w:color w:val="FF0000"/>
        </w:rPr>
      </w:pPr>
      <w:r w:rsidRPr="000D56F5">
        <w:rPr>
          <w:color w:val="FF0000"/>
        </w:rPr>
        <w:t>(c) the product is adequately designed so that its intended use would constitute a practice that would satisfy the criteria described in one of the categories listed in paragraph 1 of Schedule 1 to the Ionising Radiations Regulations 2017 and, where applicable, is of an approved type for the purposes of paragraph 1(d</w:t>
      </w:r>
      <w:proofErr w:type="gramStart"/>
      <w:r w:rsidRPr="000D56F5">
        <w:rPr>
          <w:color w:val="FF0000"/>
        </w:rPr>
        <w:t>)(</w:t>
      </w:r>
      <w:proofErr w:type="spellStart"/>
      <w:proofErr w:type="gramEnd"/>
      <w:r w:rsidRPr="000D56F5">
        <w:rPr>
          <w:color w:val="FF0000"/>
        </w:rPr>
        <w:t>i</w:t>
      </w:r>
      <w:proofErr w:type="spellEnd"/>
      <w:r w:rsidRPr="000D56F5">
        <w:rPr>
          <w:color w:val="FF0000"/>
        </w:rPr>
        <w:t xml:space="preserve">) of Schedule 1 to the Ionising Radiations Regulations 2017 and does not necessitate specific precautions for disposal when no longer in use; </w:t>
      </w:r>
    </w:p>
    <w:p w:rsidR="000D56F5" w:rsidRDefault="000D56F5" w:rsidP="004D5896">
      <w:pPr>
        <w:tabs>
          <w:tab w:val="left" w:pos="7307"/>
        </w:tabs>
        <w:spacing w:after="120"/>
        <w:ind w:left="720"/>
        <w:rPr>
          <w:sz w:val="30"/>
        </w:rPr>
      </w:pPr>
      <w:r w:rsidRPr="000D56F5">
        <w:rPr>
          <w:color w:val="FF0000"/>
        </w:rPr>
        <w:t xml:space="preserve">(d) </w:t>
      </w:r>
      <w:proofErr w:type="gramStart"/>
      <w:r w:rsidRPr="000D56F5">
        <w:rPr>
          <w:color w:val="FF0000"/>
        </w:rPr>
        <w:t>the</w:t>
      </w:r>
      <w:proofErr w:type="gramEnd"/>
      <w:r w:rsidRPr="000D56F5">
        <w:rPr>
          <w:color w:val="FF0000"/>
        </w:rPr>
        <w:t xml:space="preserve"> product is appropriately labelled and suitable documentation is provided to the consumer with instructions for proper use and disposal</w:t>
      </w:r>
      <w:r>
        <w:t>.</w:t>
      </w:r>
    </w:p>
    <w:p w:rsidR="000D56F5" w:rsidRDefault="000D56F5">
      <w:pPr>
        <w:tabs>
          <w:tab w:val="left" w:pos="7307"/>
        </w:tabs>
        <w:spacing w:before="252"/>
        <w:ind w:left="3428"/>
        <w:rPr>
          <w:sz w:val="30"/>
        </w:rPr>
      </w:pPr>
    </w:p>
    <w:p w:rsidR="0088737D" w:rsidRDefault="00173F4C">
      <w:pPr>
        <w:tabs>
          <w:tab w:val="left" w:pos="7307"/>
        </w:tabs>
        <w:spacing w:before="252"/>
        <w:ind w:left="3428"/>
        <w:rPr>
          <w:sz w:val="21"/>
        </w:rPr>
      </w:pPr>
      <w:r>
        <w:rPr>
          <w:sz w:val="30"/>
        </w:rPr>
        <w:t>SCHEDULE</w:t>
      </w:r>
      <w:r>
        <w:rPr>
          <w:spacing w:val="-3"/>
          <w:sz w:val="30"/>
        </w:rPr>
        <w:t xml:space="preserve"> </w:t>
      </w:r>
      <w:r>
        <w:rPr>
          <w:sz w:val="30"/>
        </w:rPr>
        <w:t>1</w:t>
      </w:r>
      <w:r>
        <w:rPr>
          <w:sz w:val="30"/>
        </w:rPr>
        <w:tab/>
      </w:r>
      <w:r>
        <w:rPr>
          <w:sz w:val="21"/>
        </w:rPr>
        <w:t>Regulation</w:t>
      </w:r>
      <w:r>
        <w:rPr>
          <w:spacing w:val="-1"/>
          <w:sz w:val="21"/>
        </w:rPr>
        <w:t xml:space="preserve"> </w:t>
      </w:r>
      <w:r>
        <w:rPr>
          <w:sz w:val="21"/>
        </w:rPr>
        <w:t>23</w:t>
      </w:r>
    </w:p>
    <w:p w:rsidR="0088737D" w:rsidRDefault="00173F4C">
      <w:pPr>
        <w:pStyle w:val="Heading2"/>
        <w:spacing w:before="240"/>
        <w:ind w:left="3143" w:right="0"/>
        <w:jc w:val="left"/>
      </w:pPr>
      <w:r>
        <w:t>Enforcement Powers</w:t>
      </w:r>
    </w:p>
    <w:p w:rsidR="0088737D" w:rsidRDefault="00173F4C">
      <w:pPr>
        <w:pStyle w:val="ListParagraph"/>
        <w:numPr>
          <w:ilvl w:val="0"/>
          <w:numId w:val="15"/>
        </w:numPr>
        <w:tabs>
          <w:tab w:val="left" w:pos="537"/>
        </w:tabs>
        <w:spacing w:before="264"/>
        <w:ind w:right="445" w:firstLine="171"/>
        <w:jc w:val="both"/>
        <w:rPr>
          <w:sz w:val="21"/>
        </w:rPr>
      </w:pPr>
      <w:r>
        <w:rPr>
          <w:sz w:val="21"/>
        </w:rPr>
        <w:t>The powers exercisable under regulation 23 are the powers in paragraphs (a) to (l) of subsection (4) of section 108 of the Environment Act 1995</w:t>
      </w:r>
      <w:r w:rsidR="00DA2053">
        <w:rPr>
          <w:rStyle w:val="FootnoteReference"/>
          <w:sz w:val="21"/>
        </w:rPr>
        <w:footnoteReference w:id="26"/>
      </w:r>
      <w:r>
        <w:rPr>
          <w:b/>
          <w:sz w:val="20"/>
        </w:rPr>
        <w:t xml:space="preserve"> </w:t>
      </w:r>
      <w:r>
        <w:rPr>
          <w:sz w:val="21"/>
        </w:rPr>
        <w:t>subject to subsections (5) to (8), (10) to (13) and (15) of that section, as modified by paragraph 2 of this</w:t>
      </w:r>
      <w:r>
        <w:rPr>
          <w:spacing w:val="-13"/>
          <w:sz w:val="21"/>
        </w:rPr>
        <w:t xml:space="preserve"> </w:t>
      </w:r>
      <w:r>
        <w:rPr>
          <w:sz w:val="21"/>
        </w:rPr>
        <w:t>Schedule.</w:t>
      </w:r>
    </w:p>
    <w:p w:rsidR="0088737D" w:rsidRDefault="00173F4C">
      <w:pPr>
        <w:pStyle w:val="ListParagraph"/>
        <w:numPr>
          <w:ilvl w:val="0"/>
          <w:numId w:val="15"/>
        </w:numPr>
        <w:tabs>
          <w:tab w:val="left" w:pos="540"/>
        </w:tabs>
        <w:spacing w:before="159"/>
        <w:ind w:left="539" w:hanging="211"/>
        <w:rPr>
          <w:sz w:val="21"/>
        </w:rPr>
      </w:pPr>
      <w:r>
        <w:rPr>
          <w:sz w:val="21"/>
        </w:rPr>
        <w:t>For the purposes of paragraph 1, section 108 shall apply as if</w:t>
      </w:r>
      <w:r>
        <w:rPr>
          <w:spacing w:val="-20"/>
          <w:sz w:val="21"/>
        </w:rPr>
        <w:t xml:space="preserve"> </w:t>
      </w:r>
      <w:r>
        <w:rPr>
          <w:sz w:val="21"/>
        </w:rPr>
        <w:t>–</w:t>
      </w:r>
    </w:p>
    <w:p w:rsidR="0088737D" w:rsidRDefault="00173F4C">
      <w:pPr>
        <w:pStyle w:val="ListParagraph"/>
        <w:numPr>
          <w:ilvl w:val="0"/>
          <w:numId w:val="14"/>
        </w:numPr>
        <w:tabs>
          <w:tab w:val="left" w:pos="626"/>
        </w:tabs>
        <w:ind w:right="445" w:firstLine="171"/>
        <w:jc w:val="both"/>
        <w:rPr>
          <w:sz w:val="21"/>
        </w:rPr>
      </w:pPr>
      <w:r>
        <w:rPr>
          <w:sz w:val="21"/>
        </w:rPr>
        <w:t>in paragraph (b)(</w:t>
      </w:r>
      <w:proofErr w:type="spellStart"/>
      <w:r>
        <w:rPr>
          <w:sz w:val="21"/>
        </w:rPr>
        <w:t>i</w:t>
      </w:r>
      <w:proofErr w:type="spellEnd"/>
      <w:r>
        <w:rPr>
          <w:sz w:val="21"/>
        </w:rPr>
        <w:t>) of subsection (4), reference to “enforcing authority” were to “Justifying Authority”;</w:t>
      </w:r>
    </w:p>
    <w:p w:rsidR="0088737D" w:rsidRDefault="00173F4C">
      <w:pPr>
        <w:pStyle w:val="ListParagraph"/>
        <w:numPr>
          <w:ilvl w:val="0"/>
          <w:numId w:val="14"/>
        </w:numPr>
        <w:tabs>
          <w:tab w:val="left" w:pos="626"/>
        </w:tabs>
        <w:spacing w:before="78"/>
        <w:ind w:right="445" w:firstLine="171"/>
        <w:jc w:val="both"/>
        <w:rPr>
          <w:sz w:val="21"/>
        </w:rPr>
      </w:pPr>
      <w:r>
        <w:rPr>
          <w:sz w:val="21"/>
        </w:rPr>
        <w:t>in paragraphs (b)(</w:t>
      </w:r>
      <w:proofErr w:type="spellStart"/>
      <w:r>
        <w:rPr>
          <w:sz w:val="21"/>
        </w:rPr>
        <w:t>i</w:t>
      </w:r>
      <w:proofErr w:type="spellEnd"/>
      <w:r>
        <w:rPr>
          <w:sz w:val="21"/>
        </w:rPr>
        <w:t xml:space="preserve">), (j) and (l) of subsection (4), paragraph (a) of subsection (6) and subsections (7), (10), (11) and in the definition of “emergency” in subsection (15), reference to  “an </w:t>
      </w:r>
      <w:proofErr w:type="spellStart"/>
      <w:r>
        <w:rPr>
          <w:sz w:val="21"/>
        </w:rPr>
        <w:t>authorised</w:t>
      </w:r>
      <w:proofErr w:type="spellEnd"/>
      <w:r>
        <w:rPr>
          <w:sz w:val="21"/>
        </w:rPr>
        <w:t xml:space="preserve"> person” or “the </w:t>
      </w:r>
      <w:proofErr w:type="spellStart"/>
      <w:r>
        <w:rPr>
          <w:sz w:val="21"/>
        </w:rPr>
        <w:t>authorised</w:t>
      </w:r>
      <w:proofErr w:type="spellEnd"/>
      <w:r>
        <w:rPr>
          <w:sz w:val="21"/>
        </w:rPr>
        <w:t xml:space="preserve"> person” were to “the Justifying</w:t>
      </w:r>
      <w:r>
        <w:rPr>
          <w:spacing w:val="-23"/>
          <w:sz w:val="21"/>
        </w:rPr>
        <w:t xml:space="preserve"> </w:t>
      </w:r>
      <w:r>
        <w:rPr>
          <w:sz w:val="21"/>
        </w:rPr>
        <w:t>Authority”;</w:t>
      </w:r>
    </w:p>
    <w:p w:rsidR="0088737D" w:rsidRDefault="00173F4C">
      <w:pPr>
        <w:pStyle w:val="ListParagraph"/>
        <w:numPr>
          <w:ilvl w:val="0"/>
          <w:numId w:val="14"/>
        </w:numPr>
        <w:tabs>
          <w:tab w:val="left" w:pos="627"/>
        </w:tabs>
        <w:ind w:right="444" w:firstLine="171"/>
        <w:jc w:val="both"/>
        <w:rPr>
          <w:sz w:val="21"/>
        </w:rPr>
      </w:pPr>
      <w:r>
        <w:rPr>
          <w:sz w:val="21"/>
        </w:rPr>
        <w:t xml:space="preserve">in paragraph (g) of subsection (4), reference to “caused or to be likely to cause pollution of the environment or harm to human health” were to “been used or likely to be used in a practice </w:t>
      </w:r>
      <w:r>
        <w:rPr>
          <w:sz w:val="21"/>
        </w:rPr>
        <w:lastRenderedPageBreak/>
        <w:t>resulting in exposure to ionising</w:t>
      </w:r>
      <w:r>
        <w:rPr>
          <w:spacing w:val="-6"/>
          <w:sz w:val="21"/>
        </w:rPr>
        <w:t xml:space="preserve"> </w:t>
      </w:r>
      <w:r>
        <w:rPr>
          <w:sz w:val="21"/>
        </w:rPr>
        <w:t>radiation”;</w:t>
      </w:r>
    </w:p>
    <w:p w:rsidR="0088737D" w:rsidRDefault="00173F4C">
      <w:pPr>
        <w:pStyle w:val="ListParagraph"/>
        <w:numPr>
          <w:ilvl w:val="0"/>
          <w:numId w:val="14"/>
        </w:numPr>
        <w:tabs>
          <w:tab w:val="left" w:pos="626"/>
        </w:tabs>
        <w:spacing w:before="82"/>
        <w:ind w:right="441" w:firstLine="171"/>
        <w:jc w:val="both"/>
        <w:rPr>
          <w:sz w:val="21"/>
        </w:rPr>
      </w:pPr>
      <w:r>
        <w:rPr>
          <w:sz w:val="21"/>
        </w:rPr>
        <w:t xml:space="preserve">in paragraph (h)(iii) of subsection (4), reference to “the pollution control enactments in the case of the enforcing authority under whose </w:t>
      </w:r>
      <w:proofErr w:type="spellStart"/>
      <w:r>
        <w:rPr>
          <w:sz w:val="21"/>
        </w:rPr>
        <w:t>authorisation</w:t>
      </w:r>
      <w:proofErr w:type="spellEnd"/>
      <w:r>
        <w:rPr>
          <w:sz w:val="21"/>
        </w:rPr>
        <w:t xml:space="preserve"> he acts or in any other proceedings relating to a variation notice, enforcement notice or prohibition notice under those enactments” were to “regulation 24 of the Justification of Practices Involving Ionising Radiation Regulations 2004”;</w:t>
      </w:r>
    </w:p>
    <w:p w:rsidR="0088737D" w:rsidRDefault="00173F4C">
      <w:pPr>
        <w:pStyle w:val="ListParagraph"/>
        <w:numPr>
          <w:ilvl w:val="0"/>
          <w:numId w:val="14"/>
        </w:numPr>
        <w:tabs>
          <w:tab w:val="left" w:pos="626"/>
        </w:tabs>
        <w:spacing w:before="79"/>
        <w:ind w:left="625" w:hanging="297"/>
        <w:rPr>
          <w:sz w:val="21"/>
        </w:rPr>
      </w:pPr>
      <w:r>
        <w:rPr>
          <w:sz w:val="21"/>
        </w:rPr>
        <w:t>in paragraph (k) of subsection (4), sub-paragraph (</w:t>
      </w:r>
      <w:proofErr w:type="spellStart"/>
      <w:r>
        <w:rPr>
          <w:sz w:val="21"/>
        </w:rPr>
        <w:t>i</w:t>
      </w:r>
      <w:proofErr w:type="spellEnd"/>
      <w:r>
        <w:rPr>
          <w:sz w:val="21"/>
        </w:rPr>
        <w:t>) were</w:t>
      </w:r>
      <w:r>
        <w:rPr>
          <w:spacing w:val="-17"/>
          <w:sz w:val="21"/>
        </w:rPr>
        <w:t xml:space="preserve"> </w:t>
      </w:r>
      <w:r>
        <w:rPr>
          <w:sz w:val="21"/>
        </w:rPr>
        <w:t>omitted;</w:t>
      </w:r>
    </w:p>
    <w:p w:rsidR="0088737D" w:rsidRDefault="00173F4C">
      <w:pPr>
        <w:pStyle w:val="ListParagraph"/>
        <w:numPr>
          <w:ilvl w:val="0"/>
          <w:numId w:val="14"/>
        </w:numPr>
        <w:tabs>
          <w:tab w:val="left" w:pos="626"/>
        </w:tabs>
        <w:ind w:right="444" w:firstLine="171"/>
        <w:jc w:val="both"/>
        <w:rPr>
          <w:sz w:val="21"/>
        </w:rPr>
      </w:pPr>
      <w:r>
        <w:rPr>
          <w:sz w:val="21"/>
        </w:rPr>
        <w:t>in subsection (5), the words “for the purpose of enabling an enforcing authority to determine whether any provision of the pollution control enactments in the case of that authority is being, or has been, complied with” were</w:t>
      </w:r>
      <w:r>
        <w:rPr>
          <w:spacing w:val="-8"/>
          <w:sz w:val="21"/>
        </w:rPr>
        <w:t xml:space="preserve"> </w:t>
      </w:r>
      <w:r>
        <w:rPr>
          <w:sz w:val="21"/>
        </w:rPr>
        <w:t>deleted;</w:t>
      </w:r>
    </w:p>
    <w:p w:rsidR="0088737D" w:rsidRDefault="00173F4C">
      <w:pPr>
        <w:pStyle w:val="ListParagraph"/>
        <w:numPr>
          <w:ilvl w:val="0"/>
          <w:numId w:val="14"/>
        </w:numPr>
        <w:tabs>
          <w:tab w:val="left" w:pos="626"/>
        </w:tabs>
        <w:ind w:right="445" w:firstLine="171"/>
        <w:jc w:val="both"/>
        <w:rPr>
          <w:sz w:val="21"/>
        </w:rPr>
      </w:pPr>
      <w:r>
        <w:rPr>
          <w:sz w:val="21"/>
        </w:rPr>
        <w:t>in subsection (5), the reference to “subsections (1) and (4)” were a reference to “subsection (4)”;</w:t>
      </w:r>
    </w:p>
    <w:p w:rsidR="0088737D" w:rsidRDefault="00173F4C">
      <w:pPr>
        <w:pStyle w:val="ListParagraph"/>
        <w:numPr>
          <w:ilvl w:val="0"/>
          <w:numId w:val="14"/>
        </w:numPr>
        <w:tabs>
          <w:tab w:val="left" w:pos="627"/>
        </w:tabs>
        <w:spacing w:before="81"/>
        <w:ind w:left="626"/>
        <w:rPr>
          <w:sz w:val="21"/>
        </w:rPr>
      </w:pPr>
      <w:r>
        <w:rPr>
          <w:sz w:val="21"/>
        </w:rPr>
        <w:t>in subsection (8), the reference to “subsections (1) to (4)”</w:t>
      </w:r>
      <w:r>
        <w:rPr>
          <w:spacing w:val="-38"/>
          <w:sz w:val="21"/>
        </w:rPr>
        <w:t xml:space="preserve"> </w:t>
      </w:r>
      <w:r>
        <w:rPr>
          <w:sz w:val="21"/>
        </w:rPr>
        <w:t>were a reference to “subsection 4”;</w:t>
      </w:r>
    </w:p>
    <w:p w:rsidR="0088737D" w:rsidRDefault="00173F4C">
      <w:pPr>
        <w:pStyle w:val="ListParagraph"/>
        <w:numPr>
          <w:ilvl w:val="0"/>
          <w:numId w:val="14"/>
        </w:numPr>
        <w:tabs>
          <w:tab w:val="left" w:pos="626"/>
        </w:tabs>
        <w:ind w:right="446" w:firstLine="171"/>
        <w:jc w:val="both"/>
        <w:rPr>
          <w:sz w:val="21"/>
        </w:rPr>
      </w:pPr>
      <w:r>
        <w:rPr>
          <w:sz w:val="21"/>
        </w:rPr>
        <w:t>in subsection (15), all definitions were omitted except for the definitions of “emergency”, “mobile plant” and “premises”;</w:t>
      </w:r>
      <w:r>
        <w:rPr>
          <w:spacing w:val="-1"/>
          <w:sz w:val="21"/>
        </w:rPr>
        <w:t xml:space="preserve"> </w:t>
      </w:r>
      <w:r>
        <w:rPr>
          <w:sz w:val="21"/>
        </w:rPr>
        <w:t>and</w:t>
      </w:r>
    </w:p>
    <w:p w:rsidR="0088737D" w:rsidRDefault="00173F4C">
      <w:pPr>
        <w:pStyle w:val="ListParagraph"/>
        <w:numPr>
          <w:ilvl w:val="0"/>
          <w:numId w:val="14"/>
        </w:numPr>
        <w:tabs>
          <w:tab w:val="left" w:pos="729"/>
        </w:tabs>
        <w:spacing w:before="78"/>
        <w:ind w:left="729" w:hanging="401"/>
        <w:rPr>
          <w:sz w:val="21"/>
        </w:rPr>
      </w:pPr>
      <w:proofErr w:type="gramStart"/>
      <w:r>
        <w:rPr>
          <w:sz w:val="21"/>
        </w:rPr>
        <w:t>the</w:t>
      </w:r>
      <w:proofErr w:type="gramEnd"/>
      <w:r>
        <w:rPr>
          <w:sz w:val="21"/>
        </w:rPr>
        <w:t xml:space="preserve"> section extended to Northern</w:t>
      </w:r>
      <w:r>
        <w:rPr>
          <w:spacing w:val="-8"/>
          <w:sz w:val="21"/>
        </w:rPr>
        <w:t xml:space="preserve"> </w:t>
      </w:r>
      <w:r>
        <w:rPr>
          <w:sz w:val="21"/>
        </w:rPr>
        <w:t>Ireland.</w:t>
      </w:r>
    </w:p>
    <w:p w:rsidR="0088737D" w:rsidRDefault="00173F4C">
      <w:pPr>
        <w:pStyle w:val="ListParagraph"/>
        <w:numPr>
          <w:ilvl w:val="0"/>
          <w:numId w:val="15"/>
        </w:numPr>
        <w:tabs>
          <w:tab w:val="left" w:pos="537"/>
        </w:tabs>
        <w:spacing w:before="162"/>
        <w:ind w:right="438" w:firstLine="171"/>
        <w:jc w:val="both"/>
        <w:rPr>
          <w:sz w:val="21"/>
        </w:rPr>
      </w:pPr>
      <w:r>
        <w:rPr>
          <w:sz w:val="21"/>
        </w:rPr>
        <w:t>Schedule 18 to the Environment Act 1995 shall have effect with respect to the powers of entry and related powers which are conferred by regulation 23 and this Schedule but as if</w:t>
      </w:r>
      <w:r>
        <w:rPr>
          <w:spacing w:val="-28"/>
          <w:sz w:val="21"/>
        </w:rPr>
        <w:t xml:space="preserve"> </w:t>
      </w:r>
      <w:r>
        <w:rPr>
          <w:sz w:val="21"/>
        </w:rPr>
        <w:t>–</w:t>
      </w:r>
    </w:p>
    <w:p w:rsidR="0088737D" w:rsidRPr="004D5896" w:rsidRDefault="00173F4C">
      <w:pPr>
        <w:pStyle w:val="ListParagraph"/>
        <w:numPr>
          <w:ilvl w:val="0"/>
          <w:numId w:val="13"/>
        </w:numPr>
        <w:tabs>
          <w:tab w:val="left" w:pos="627"/>
        </w:tabs>
        <w:spacing w:before="79"/>
        <w:ind w:right="441" w:firstLine="170"/>
        <w:jc w:val="both"/>
        <w:rPr>
          <w:sz w:val="21"/>
        </w:rPr>
      </w:pPr>
      <w:r>
        <w:rPr>
          <w:sz w:val="21"/>
        </w:rPr>
        <w:t xml:space="preserve">in paragraph 1(1), the words “an </w:t>
      </w:r>
      <w:proofErr w:type="spellStart"/>
      <w:r>
        <w:rPr>
          <w:sz w:val="21"/>
        </w:rPr>
        <w:t>authorised</w:t>
      </w:r>
      <w:proofErr w:type="spellEnd"/>
      <w:r>
        <w:rPr>
          <w:sz w:val="21"/>
        </w:rPr>
        <w:t xml:space="preserve"> person, within the meaning of </w:t>
      </w:r>
      <w:r w:rsidRPr="004D5896">
        <w:rPr>
          <w:sz w:val="21"/>
        </w:rPr>
        <w:t>section 108 of this Act and includes” were</w:t>
      </w:r>
      <w:r w:rsidRPr="004D5896">
        <w:rPr>
          <w:spacing w:val="-9"/>
          <w:sz w:val="21"/>
        </w:rPr>
        <w:t xml:space="preserve"> </w:t>
      </w:r>
      <w:r w:rsidRPr="004D5896">
        <w:rPr>
          <w:sz w:val="21"/>
        </w:rPr>
        <w:t>omitted;</w:t>
      </w:r>
    </w:p>
    <w:p w:rsidR="0088737D" w:rsidRDefault="00173F4C">
      <w:pPr>
        <w:pStyle w:val="ListParagraph"/>
        <w:numPr>
          <w:ilvl w:val="0"/>
          <w:numId w:val="13"/>
        </w:numPr>
        <w:tabs>
          <w:tab w:val="left" w:pos="627"/>
        </w:tabs>
        <w:spacing w:before="81"/>
        <w:ind w:right="445" w:firstLine="170"/>
        <w:jc w:val="both"/>
        <w:rPr>
          <w:sz w:val="21"/>
        </w:rPr>
      </w:pPr>
      <w:r>
        <w:rPr>
          <w:sz w:val="21"/>
        </w:rPr>
        <w:t>in paragraphs 2(1) and 6(1) and (3), references to an or the “enforcing authority” were to “the Justifying Authority”;</w:t>
      </w:r>
      <w:r>
        <w:rPr>
          <w:spacing w:val="-4"/>
          <w:sz w:val="21"/>
        </w:rPr>
        <w:t xml:space="preserve"> </w:t>
      </w:r>
      <w:r>
        <w:rPr>
          <w:sz w:val="21"/>
        </w:rPr>
        <w:t>and</w:t>
      </w:r>
    </w:p>
    <w:p w:rsidR="0088737D" w:rsidRDefault="00173F4C">
      <w:pPr>
        <w:pStyle w:val="ListParagraph"/>
        <w:numPr>
          <w:ilvl w:val="0"/>
          <w:numId w:val="13"/>
        </w:numPr>
        <w:tabs>
          <w:tab w:val="left" w:pos="627"/>
        </w:tabs>
        <w:spacing w:before="78"/>
        <w:ind w:left="626"/>
        <w:rPr>
          <w:sz w:val="21"/>
        </w:rPr>
      </w:pPr>
      <w:proofErr w:type="gramStart"/>
      <w:r>
        <w:rPr>
          <w:sz w:val="21"/>
        </w:rPr>
        <w:t>the</w:t>
      </w:r>
      <w:proofErr w:type="gramEnd"/>
      <w:r>
        <w:rPr>
          <w:sz w:val="21"/>
        </w:rPr>
        <w:t xml:space="preserve"> Schedule extended to Northern</w:t>
      </w:r>
      <w:r>
        <w:rPr>
          <w:spacing w:val="-5"/>
          <w:sz w:val="21"/>
        </w:rPr>
        <w:t xml:space="preserve"> </w:t>
      </w:r>
      <w:r>
        <w:rPr>
          <w:sz w:val="21"/>
        </w:rPr>
        <w:t>Ireland.</w:t>
      </w:r>
    </w:p>
    <w:p w:rsidR="0088737D" w:rsidRDefault="0088737D">
      <w:pPr>
        <w:pStyle w:val="BodyText"/>
        <w:rPr>
          <w:sz w:val="20"/>
        </w:rPr>
      </w:pPr>
    </w:p>
    <w:p w:rsidR="0088737D" w:rsidRDefault="0088737D">
      <w:pPr>
        <w:pStyle w:val="BodyText"/>
        <w:rPr>
          <w:sz w:val="20"/>
        </w:rPr>
      </w:pPr>
    </w:p>
    <w:p w:rsidR="0088737D" w:rsidRDefault="00173F4C">
      <w:pPr>
        <w:tabs>
          <w:tab w:val="left" w:pos="7062"/>
        </w:tabs>
        <w:spacing w:before="111"/>
        <w:ind w:left="3428"/>
        <w:rPr>
          <w:sz w:val="21"/>
        </w:rPr>
      </w:pPr>
      <w:r>
        <w:rPr>
          <w:sz w:val="30"/>
        </w:rPr>
        <w:t>SCHEDULE</w:t>
      </w:r>
      <w:r>
        <w:rPr>
          <w:spacing w:val="-3"/>
          <w:sz w:val="30"/>
        </w:rPr>
        <w:t xml:space="preserve"> </w:t>
      </w:r>
      <w:r>
        <w:rPr>
          <w:sz w:val="30"/>
        </w:rPr>
        <w:t>2</w:t>
      </w:r>
      <w:r>
        <w:rPr>
          <w:sz w:val="30"/>
        </w:rPr>
        <w:tab/>
      </w:r>
      <w:proofErr w:type="gramStart"/>
      <w:r>
        <w:rPr>
          <w:sz w:val="21"/>
        </w:rPr>
        <w:t>Regulation</w:t>
      </w:r>
      <w:proofErr w:type="gramEnd"/>
      <w:r>
        <w:rPr>
          <w:spacing w:val="-2"/>
          <w:sz w:val="21"/>
        </w:rPr>
        <w:t xml:space="preserve"> </w:t>
      </w:r>
      <w:r>
        <w:rPr>
          <w:sz w:val="21"/>
        </w:rPr>
        <w:t>25(1)</w:t>
      </w:r>
    </w:p>
    <w:p w:rsidR="0088737D" w:rsidRDefault="00173F4C">
      <w:pPr>
        <w:pStyle w:val="Heading2"/>
        <w:spacing w:before="240"/>
        <w:ind w:left="1168" w:right="0"/>
        <w:jc w:val="left"/>
      </w:pPr>
      <w:r>
        <w:t>Offences by bodies corporate etc. in England and Wales</w:t>
      </w:r>
    </w:p>
    <w:p w:rsidR="0088737D" w:rsidRDefault="00173F4C">
      <w:pPr>
        <w:pStyle w:val="ListParagraph"/>
        <w:numPr>
          <w:ilvl w:val="0"/>
          <w:numId w:val="12"/>
        </w:numPr>
        <w:tabs>
          <w:tab w:val="left" w:pos="537"/>
        </w:tabs>
        <w:spacing w:before="264"/>
        <w:ind w:firstLine="171"/>
        <w:rPr>
          <w:sz w:val="21"/>
        </w:rPr>
      </w:pPr>
      <w:r>
        <w:rPr>
          <w:sz w:val="21"/>
        </w:rPr>
        <w:t>In this Schedule, “offence” means an offence under these</w:t>
      </w:r>
      <w:r>
        <w:rPr>
          <w:spacing w:val="-9"/>
          <w:sz w:val="21"/>
        </w:rPr>
        <w:t xml:space="preserve"> </w:t>
      </w:r>
      <w:r>
        <w:rPr>
          <w:sz w:val="21"/>
        </w:rPr>
        <w:t>Regulations.</w:t>
      </w:r>
    </w:p>
    <w:p w:rsidR="0088737D" w:rsidRDefault="00173F4C">
      <w:pPr>
        <w:pStyle w:val="ListParagraph"/>
        <w:numPr>
          <w:ilvl w:val="0"/>
          <w:numId w:val="12"/>
        </w:numPr>
        <w:tabs>
          <w:tab w:val="left" w:pos="537"/>
        </w:tabs>
        <w:spacing w:before="159"/>
        <w:ind w:firstLine="171"/>
        <w:rPr>
          <w:sz w:val="21"/>
        </w:rPr>
      </w:pPr>
      <w:r>
        <w:rPr>
          <w:sz w:val="21"/>
        </w:rPr>
        <w:t>If an offence committed by a body corporate is</w:t>
      </w:r>
      <w:r>
        <w:rPr>
          <w:spacing w:val="-11"/>
          <w:sz w:val="21"/>
        </w:rPr>
        <w:t xml:space="preserve"> </w:t>
      </w:r>
      <w:r>
        <w:rPr>
          <w:sz w:val="21"/>
        </w:rPr>
        <w:t>shown—</w:t>
      </w:r>
    </w:p>
    <w:p w:rsidR="0088737D" w:rsidRDefault="00173F4C">
      <w:pPr>
        <w:pStyle w:val="ListParagraph"/>
        <w:numPr>
          <w:ilvl w:val="0"/>
          <w:numId w:val="11"/>
        </w:numPr>
        <w:tabs>
          <w:tab w:val="left" w:pos="627"/>
        </w:tabs>
        <w:spacing w:before="78"/>
        <w:ind w:hanging="298"/>
        <w:rPr>
          <w:sz w:val="21"/>
        </w:rPr>
      </w:pPr>
      <w:r>
        <w:rPr>
          <w:sz w:val="21"/>
        </w:rPr>
        <w:t>to have been committed with the consent or connivance of an officer,</w:t>
      </w:r>
      <w:r>
        <w:rPr>
          <w:spacing w:val="-6"/>
          <w:sz w:val="21"/>
        </w:rPr>
        <w:t xml:space="preserve"> </w:t>
      </w:r>
      <w:r>
        <w:rPr>
          <w:sz w:val="21"/>
        </w:rPr>
        <w:t>or</w:t>
      </w:r>
    </w:p>
    <w:p w:rsidR="0088737D" w:rsidRDefault="00173F4C">
      <w:pPr>
        <w:pStyle w:val="ListParagraph"/>
        <w:numPr>
          <w:ilvl w:val="0"/>
          <w:numId w:val="11"/>
        </w:numPr>
        <w:tabs>
          <w:tab w:val="left" w:pos="626"/>
        </w:tabs>
        <w:ind w:left="625" w:hanging="297"/>
        <w:rPr>
          <w:sz w:val="21"/>
        </w:rPr>
      </w:pPr>
      <w:r>
        <w:rPr>
          <w:sz w:val="21"/>
        </w:rPr>
        <w:t>to be attributable to any neglect on his</w:t>
      </w:r>
      <w:r>
        <w:rPr>
          <w:spacing w:val="-10"/>
          <w:sz w:val="21"/>
        </w:rPr>
        <w:t xml:space="preserve"> </w:t>
      </w:r>
      <w:r>
        <w:rPr>
          <w:sz w:val="21"/>
        </w:rPr>
        <w:t>part,</w:t>
      </w:r>
    </w:p>
    <w:p w:rsidR="0088737D" w:rsidRDefault="00173F4C">
      <w:pPr>
        <w:pStyle w:val="BodyText"/>
        <w:spacing w:before="162"/>
        <w:ind w:left="157" w:right="443" w:firstLine="170"/>
      </w:pPr>
      <w:proofErr w:type="gramStart"/>
      <w:r>
        <w:t>the</w:t>
      </w:r>
      <w:proofErr w:type="gramEnd"/>
      <w:r>
        <w:t xml:space="preserve"> officer as well as the body corporate is guilty of the offence and liable to be proceeded against and punished accordingly.</w:t>
      </w:r>
    </w:p>
    <w:p w:rsidR="0088737D" w:rsidRDefault="00173F4C">
      <w:pPr>
        <w:pStyle w:val="ListParagraph"/>
        <w:numPr>
          <w:ilvl w:val="0"/>
          <w:numId w:val="12"/>
        </w:numPr>
        <w:tabs>
          <w:tab w:val="left" w:pos="537"/>
        </w:tabs>
        <w:spacing w:before="160"/>
        <w:ind w:right="445" w:firstLine="171"/>
        <w:jc w:val="both"/>
        <w:rPr>
          <w:sz w:val="21"/>
        </w:rPr>
      </w:pPr>
      <w:r>
        <w:rPr>
          <w:sz w:val="21"/>
        </w:rPr>
        <w:t>If the affairs of a body corporate are managed by its members, paragraph 2 applies in relation to the acts and defaults of a member in connection with his functions of management as if he were a director of the</w:t>
      </w:r>
      <w:r>
        <w:rPr>
          <w:spacing w:val="-1"/>
          <w:sz w:val="21"/>
        </w:rPr>
        <w:t xml:space="preserve"> </w:t>
      </w:r>
      <w:r>
        <w:rPr>
          <w:sz w:val="21"/>
        </w:rPr>
        <w:t>body.</w:t>
      </w:r>
    </w:p>
    <w:p w:rsidR="0088737D" w:rsidRDefault="00173F4C">
      <w:pPr>
        <w:pStyle w:val="ListParagraph"/>
        <w:numPr>
          <w:ilvl w:val="0"/>
          <w:numId w:val="12"/>
        </w:numPr>
        <w:tabs>
          <w:tab w:val="left" w:pos="537"/>
        </w:tabs>
        <w:spacing w:before="159"/>
        <w:ind w:left="536"/>
        <w:rPr>
          <w:sz w:val="21"/>
        </w:rPr>
      </w:pPr>
      <w:r>
        <w:rPr>
          <w:sz w:val="21"/>
        </w:rPr>
        <w:t>In paragraph 2, “officer”, in relation to a body corporate,</w:t>
      </w:r>
      <w:r>
        <w:rPr>
          <w:spacing w:val="-12"/>
          <w:sz w:val="21"/>
        </w:rPr>
        <w:t xml:space="preserve"> </w:t>
      </w:r>
      <w:r>
        <w:rPr>
          <w:sz w:val="21"/>
        </w:rPr>
        <w:t>means—</w:t>
      </w:r>
    </w:p>
    <w:p w:rsidR="0088737D" w:rsidRDefault="00173F4C">
      <w:pPr>
        <w:pStyle w:val="ListParagraph"/>
        <w:numPr>
          <w:ilvl w:val="0"/>
          <w:numId w:val="10"/>
        </w:numPr>
        <w:tabs>
          <w:tab w:val="left" w:pos="627"/>
        </w:tabs>
        <w:spacing w:before="78"/>
        <w:ind w:right="448" w:firstLine="170"/>
        <w:rPr>
          <w:sz w:val="21"/>
        </w:rPr>
      </w:pPr>
      <w:r>
        <w:rPr>
          <w:sz w:val="21"/>
        </w:rPr>
        <w:t>a director, member of the committee of management, chief executive, manager, secretary or other similar officer of the body, or a person purporting to act in any such capacity,</w:t>
      </w:r>
      <w:r>
        <w:rPr>
          <w:spacing w:val="-20"/>
          <w:sz w:val="21"/>
        </w:rPr>
        <w:t xml:space="preserve"> </w:t>
      </w:r>
      <w:r>
        <w:rPr>
          <w:sz w:val="21"/>
        </w:rPr>
        <w:t>or</w:t>
      </w:r>
    </w:p>
    <w:p w:rsidR="0088737D" w:rsidRDefault="00173F4C">
      <w:pPr>
        <w:pStyle w:val="ListParagraph"/>
        <w:numPr>
          <w:ilvl w:val="0"/>
          <w:numId w:val="10"/>
        </w:numPr>
        <w:tabs>
          <w:tab w:val="left" w:pos="627"/>
        </w:tabs>
        <w:spacing w:before="78"/>
        <w:ind w:firstLine="170"/>
        <w:rPr>
          <w:sz w:val="21"/>
        </w:rPr>
      </w:pPr>
      <w:proofErr w:type="gramStart"/>
      <w:r>
        <w:rPr>
          <w:sz w:val="21"/>
        </w:rPr>
        <w:t>an</w:t>
      </w:r>
      <w:proofErr w:type="gramEnd"/>
      <w:r>
        <w:rPr>
          <w:sz w:val="21"/>
        </w:rPr>
        <w:t xml:space="preserve"> individual who is a controller of the</w:t>
      </w:r>
      <w:r>
        <w:rPr>
          <w:spacing w:val="-10"/>
          <w:sz w:val="21"/>
        </w:rPr>
        <w:t xml:space="preserve"> </w:t>
      </w:r>
      <w:r>
        <w:rPr>
          <w:sz w:val="21"/>
        </w:rPr>
        <w:t>body.</w:t>
      </w:r>
    </w:p>
    <w:p w:rsidR="0088737D" w:rsidRDefault="00173F4C">
      <w:pPr>
        <w:pStyle w:val="ListParagraph"/>
        <w:numPr>
          <w:ilvl w:val="0"/>
          <w:numId w:val="12"/>
        </w:numPr>
        <w:tabs>
          <w:tab w:val="left" w:pos="537"/>
        </w:tabs>
        <w:spacing w:before="162"/>
        <w:ind w:left="536"/>
        <w:rPr>
          <w:sz w:val="21"/>
        </w:rPr>
      </w:pPr>
      <w:r>
        <w:rPr>
          <w:sz w:val="21"/>
        </w:rPr>
        <w:t>If an offence committed by a partnership is</w:t>
      </w:r>
      <w:r>
        <w:rPr>
          <w:spacing w:val="-12"/>
          <w:sz w:val="21"/>
        </w:rPr>
        <w:t xml:space="preserve"> </w:t>
      </w:r>
      <w:r>
        <w:rPr>
          <w:sz w:val="21"/>
        </w:rPr>
        <w:t>shown—</w:t>
      </w:r>
    </w:p>
    <w:p w:rsidR="0088737D" w:rsidRDefault="00173F4C">
      <w:pPr>
        <w:pStyle w:val="ListParagraph"/>
        <w:numPr>
          <w:ilvl w:val="0"/>
          <w:numId w:val="9"/>
        </w:numPr>
        <w:tabs>
          <w:tab w:val="left" w:pos="627"/>
        </w:tabs>
        <w:spacing w:before="78"/>
        <w:rPr>
          <w:sz w:val="21"/>
        </w:rPr>
      </w:pPr>
      <w:r>
        <w:rPr>
          <w:sz w:val="21"/>
        </w:rPr>
        <w:t>to have been committed with the consent or connivance of a partner,</w:t>
      </w:r>
      <w:r>
        <w:rPr>
          <w:spacing w:val="-5"/>
          <w:sz w:val="21"/>
        </w:rPr>
        <w:t xml:space="preserve"> </w:t>
      </w:r>
      <w:r>
        <w:rPr>
          <w:sz w:val="21"/>
        </w:rPr>
        <w:t>or</w:t>
      </w:r>
    </w:p>
    <w:p w:rsidR="0088737D" w:rsidRDefault="00173F4C">
      <w:pPr>
        <w:pStyle w:val="ListParagraph"/>
        <w:numPr>
          <w:ilvl w:val="0"/>
          <w:numId w:val="9"/>
        </w:numPr>
        <w:tabs>
          <w:tab w:val="left" w:pos="626"/>
        </w:tabs>
        <w:ind w:left="625" w:hanging="298"/>
        <w:rPr>
          <w:sz w:val="21"/>
        </w:rPr>
      </w:pPr>
      <w:r>
        <w:rPr>
          <w:sz w:val="21"/>
        </w:rPr>
        <w:t>to be attributable to any neglect on his</w:t>
      </w:r>
      <w:r>
        <w:rPr>
          <w:spacing w:val="-11"/>
          <w:sz w:val="21"/>
        </w:rPr>
        <w:t xml:space="preserve"> </w:t>
      </w:r>
      <w:r>
        <w:rPr>
          <w:sz w:val="21"/>
        </w:rPr>
        <w:t>part,</w:t>
      </w:r>
    </w:p>
    <w:p w:rsidR="0088737D" w:rsidRDefault="00173F4C">
      <w:pPr>
        <w:pStyle w:val="BodyText"/>
        <w:spacing w:before="162"/>
        <w:ind w:left="157" w:right="443" w:firstLine="170"/>
      </w:pPr>
      <w:proofErr w:type="gramStart"/>
      <w:r>
        <w:t>the</w:t>
      </w:r>
      <w:proofErr w:type="gramEnd"/>
      <w:r>
        <w:t xml:space="preserve"> partner as well as the partnership is guilty of the offence and liable to be proceeded against and punished accordingly.</w:t>
      </w:r>
    </w:p>
    <w:p w:rsidR="0088737D" w:rsidRDefault="00173F4C">
      <w:pPr>
        <w:pStyle w:val="ListParagraph"/>
        <w:numPr>
          <w:ilvl w:val="0"/>
          <w:numId w:val="12"/>
        </w:numPr>
        <w:tabs>
          <w:tab w:val="left" w:pos="537"/>
        </w:tabs>
        <w:spacing w:before="160"/>
        <w:ind w:left="536"/>
        <w:rPr>
          <w:sz w:val="21"/>
        </w:rPr>
      </w:pPr>
      <w:r>
        <w:rPr>
          <w:sz w:val="21"/>
        </w:rPr>
        <w:t>In paragraph 5 “partner” includes a person purporting to act as a</w:t>
      </w:r>
      <w:r>
        <w:rPr>
          <w:spacing w:val="-12"/>
          <w:sz w:val="21"/>
        </w:rPr>
        <w:t xml:space="preserve"> </w:t>
      </w:r>
      <w:r>
        <w:rPr>
          <w:sz w:val="21"/>
        </w:rPr>
        <w:t>partner.</w:t>
      </w:r>
    </w:p>
    <w:p w:rsidR="0088737D" w:rsidRDefault="00173F4C">
      <w:pPr>
        <w:pStyle w:val="ListParagraph"/>
        <w:numPr>
          <w:ilvl w:val="0"/>
          <w:numId w:val="12"/>
        </w:numPr>
        <w:tabs>
          <w:tab w:val="left" w:pos="537"/>
        </w:tabs>
        <w:spacing w:before="159"/>
        <w:ind w:right="447" w:firstLine="170"/>
        <w:rPr>
          <w:sz w:val="21"/>
        </w:rPr>
      </w:pPr>
      <w:r>
        <w:rPr>
          <w:sz w:val="21"/>
        </w:rPr>
        <w:lastRenderedPageBreak/>
        <w:t>If an offence committed by an unincorporated association (other than a partnership) is shown—</w:t>
      </w:r>
    </w:p>
    <w:p w:rsidR="0088737D" w:rsidRDefault="00173F4C">
      <w:pPr>
        <w:pStyle w:val="ListParagraph"/>
        <w:numPr>
          <w:ilvl w:val="0"/>
          <w:numId w:val="8"/>
        </w:numPr>
        <w:tabs>
          <w:tab w:val="left" w:pos="627"/>
        </w:tabs>
        <w:spacing w:before="79"/>
        <w:ind w:right="439" w:firstLine="170"/>
        <w:rPr>
          <w:sz w:val="21"/>
        </w:rPr>
      </w:pPr>
      <w:r>
        <w:rPr>
          <w:sz w:val="21"/>
        </w:rPr>
        <w:t>to have been committed with the consent or connivance of an officer of the association or a member of its governing body,</w:t>
      </w:r>
      <w:r>
        <w:rPr>
          <w:spacing w:val="-1"/>
          <w:sz w:val="21"/>
        </w:rPr>
        <w:t xml:space="preserve"> </w:t>
      </w:r>
      <w:r>
        <w:rPr>
          <w:sz w:val="21"/>
        </w:rPr>
        <w:t>or</w:t>
      </w:r>
    </w:p>
    <w:p w:rsidR="0088737D" w:rsidRDefault="00173F4C">
      <w:pPr>
        <w:pStyle w:val="ListParagraph"/>
        <w:numPr>
          <w:ilvl w:val="0"/>
          <w:numId w:val="8"/>
        </w:numPr>
        <w:tabs>
          <w:tab w:val="left" w:pos="626"/>
        </w:tabs>
        <w:spacing w:before="79"/>
        <w:ind w:left="625" w:hanging="298"/>
        <w:rPr>
          <w:sz w:val="21"/>
        </w:rPr>
      </w:pPr>
      <w:r>
        <w:rPr>
          <w:sz w:val="21"/>
        </w:rPr>
        <w:t>to be attributable to any neglect on the part of such an officer or</w:t>
      </w:r>
      <w:r>
        <w:rPr>
          <w:spacing w:val="-20"/>
          <w:sz w:val="21"/>
        </w:rPr>
        <w:t xml:space="preserve"> </w:t>
      </w:r>
      <w:r>
        <w:rPr>
          <w:sz w:val="21"/>
        </w:rPr>
        <w:t>member,</w:t>
      </w:r>
    </w:p>
    <w:p w:rsidR="0088737D" w:rsidRDefault="00173F4C">
      <w:pPr>
        <w:pStyle w:val="BodyText"/>
        <w:spacing w:before="161"/>
        <w:ind w:left="157" w:right="443" w:firstLine="170"/>
      </w:pPr>
      <w:proofErr w:type="gramStart"/>
      <w:r>
        <w:t>that</w:t>
      </w:r>
      <w:proofErr w:type="gramEnd"/>
      <w:r>
        <w:t xml:space="preserve"> officer or member as well as the association is guilty of the offence and liable to be proceeded against and punished accordingly.</w:t>
      </w:r>
    </w:p>
    <w:p w:rsidR="0088737D" w:rsidRDefault="00173F4C">
      <w:pPr>
        <w:pStyle w:val="ListParagraph"/>
        <w:numPr>
          <w:ilvl w:val="0"/>
          <w:numId w:val="12"/>
        </w:numPr>
        <w:tabs>
          <w:tab w:val="left" w:pos="537"/>
        </w:tabs>
        <w:spacing w:before="161"/>
        <w:ind w:right="448" w:firstLine="170"/>
        <w:rPr>
          <w:sz w:val="21"/>
        </w:rPr>
      </w:pPr>
      <w:r>
        <w:rPr>
          <w:sz w:val="21"/>
        </w:rPr>
        <w:t>A fine imposed on an unincorporated association on its conviction for an offence is to be paid out of the funds of the</w:t>
      </w:r>
      <w:r>
        <w:rPr>
          <w:spacing w:val="-4"/>
          <w:sz w:val="21"/>
        </w:rPr>
        <w:t xml:space="preserve"> </w:t>
      </w:r>
      <w:r>
        <w:rPr>
          <w:sz w:val="21"/>
        </w:rPr>
        <w:t>association.</w:t>
      </w:r>
    </w:p>
    <w:p w:rsidR="0088737D" w:rsidRDefault="00173F4C">
      <w:pPr>
        <w:pStyle w:val="ListParagraph"/>
        <w:numPr>
          <w:ilvl w:val="0"/>
          <w:numId w:val="12"/>
        </w:numPr>
        <w:tabs>
          <w:tab w:val="left" w:pos="537"/>
        </w:tabs>
        <w:spacing w:before="160"/>
        <w:ind w:right="445" w:firstLine="170"/>
        <w:rPr>
          <w:sz w:val="21"/>
        </w:rPr>
      </w:pPr>
      <w:r>
        <w:rPr>
          <w:sz w:val="21"/>
        </w:rPr>
        <w:t>Proceedings for an offence alleged to have been committed by an unincorporated association must be brought in the name of the association (and not in that of any of its</w:t>
      </w:r>
      <w:r>
        <w:rPr>
          <w:spacing w:val="-34"/>
          <w:sz w:val="21"/>
        </w:rPr>
        <w:t xml:space="preserve"> </w:t>
      </w:r>
      <w:r>
        <w:rPr>
          <w:sz w:val="21"/>
        </w:rPr>
        <w:t>members).</w:t>
      </w:r>
    </w:p>
    <w:p w:rsidR="0088737D" w:rsidRDefault="00173F4C">
      <w:pPr>
        <w:pStyle w:val="ListParagraph"/>
        <w:numPr>
          <w:ilvl w:val="0"/>
          <w:numId w:val="12"/>
        </w:numPr>
        <w:tabs>
          <w:tab w:val="left" w:pos="643"/>
        </w:tabs>
        <w:spacing w:before="158"/>
        <w:ind w:right="444" w:firstLine="170"/>
        <w:rPr>
          <w:sz w:val="21"/>
        </w:rPr>
      </w:pPr>
      <w:r>
        <w:rPr>
          <w:sz w:val="21"/>
        </w:rPr>
        <w:t>Rules of court relating to the service of documents are to have effect as if the association were a body</w:t>
      </w:r>
      <w:r>
        <w:rPr>
          <w:spacing w:val="-6"/>
          <w:sz w:val="21"/>
        </w:rPr>
        <w:t xml:space="preserve"> </w:t>
      </w:r>
      <w:r>
        <w:rPr>
          <w:sz w:val="21"/>
        </w:rPr>
        <w:t>corporate.</w:t>
      </w:r>
    </w:p>
    <w:p w:rsidR="0088737D" w:rsidRDefault="00173F4C">
      <w:pPr>
        <w:pStyle w:val="ListParagraph"/>
        <w:numPr>
          <w:ilvl w:val="0"/>
          <w:numId w:val="12"/>
        </w:numPr>
        <w:tabs>
          <w:tab w:val="left" w:pos="643"/>
        </w:tabs>
        <w:spacing w:before="160"/>
        <w:ind w:right="446" w:firstLine="170"/>
        <w:jc w:val="both"/>
        <w:rPr>
          <w:sz w:val="21"/>
        </w:rPr>
      </w:pPr>
      <w:r>
        <w:rPr>
          <w:sz w:val="21"/>
        </w:rPr>
        <w:t>In proceedings for an offence brought against an unincorporated association, section 33 of the Criminal Justice Act 1925(</w:t>
      </w:r>
      <w:r>
        <w:rPr>
          <w:b/>
          <w:sz w:val="20"/>
        </w:rPr>
        <w:t>a</w:t>
      </w:r>
      <w:r>
        <w:rPr>
          <w:sz w:val="21"/>
        </w:rPr>
        <w:t>) and Schedule 3 to the Magistrates' Courts Act 1980(</w:t>
      </w:r>
      <w:r>
        <w:rPr>
          <w:b/>
          <w:sz w:val="20"/>
        </w:rPr>
        <w:t>a</w:t>
      </w:r>
      <w:r>
        <w:rPr>
          <w:sz w:val="21"/>
        </w:rPr>
        <w:t>) (procedure) apply as they do in relation to a body</w:t>
      </w:r>
      <w:r>
        <w:rPr>
          <w:spacing w:val="-15"/>
          <w:sz w:val="21"/>
        </w:rPr>
        <w:t xml:space="preserve"> </w:t>
      </w:r>
      <w:r>
        <w:rPr>
          <w:sz w:val="21"/>
        </w:rPr>
        <w:t>corporate.</w:t>
      </w:r>
    </w:p>
    <w:p w:rsidR="0088737D" w:rsidRDefault="004B25E1">
      <w:pPr>
        <w:pStyle w:val="BodyText"/>
        <w:spacing w:before="11"/>
        <w:rPr>
          <w:sz w:val="29"/>
        </w:rPr>
      </w:pPr>
      <w:r>
        <w:rPr>
          <w:noProof/>
          <w:lang w:val="en-GB" w:eastAsia="en-GB"/>
        </w:rPr>
        <mc:AlternateContent>
          <mc:Choice Requires="wps">
            <w:drawing>
              <wp:anchor distT="0" distB="0" distL="0" distR="0" simplePos="0" relativeHeight="251660288" behindDoc="1" locked="0" layoutInCell="1" allowOverlap="1">
                <wp:simplePos x="0" y="0"/>
                <wp:positionH relativeFrom="page">
                  <wp:posOffset>1141730</wp:posOffset>
                </wp:positionH>
                <wp:positionV relativeFrom="paragraph">
                  <wp:posOffset>246380</wp:posOffset>
                </wp:positionV>
                <wp:extent cx="5278755" cy="0"/>
                <wp:effectExtent l="8255" t="8255" r="8890" b="10795"/>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9.4pt" to="505.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itHw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" strokeweight=".48pt">
                <w10:wrap type="topAndBottom" anchorx="page"/>
              </v:line>
            </w:pict>
          </mc:Fallback>
        </mc:AlternateContent>
      </w:r>
    </w:p>
    <w:p w:rsidR="0088737D" w:rsidRDefault="0088737D">
      <w:pPr>
        <w:pStyle w:val="BodyText"/>
        <w:spacing w:before="1"/>
        <w:rPr>
          <w:sz w:val="13"/>
        </w:rPr>
      </w:pPr>
    </w:p>
    <w:p w:rsidR="0088737D" w:rsidRDefault="00173F4C">
      <w:pPr>
        <w:pStyle w:val="ListParagraph"/>
        <w:numPr>
          <w:ilvl w:val="0"/>
          <w:numId w:val="7"/>
        </w:numPr>
        <w:tabs>
          <w:tab w:val="left" w:pos="441"/>
        </w:tabs>
        <w:spacing w:before="124" w:line="232" w:lineRule="auto"/>
        <w:ind w:right="445"/>
        <w:jc w:val="both"/>
        <w:rPr>
          <w:sz w:val="16"/>
        </w:rPr>
      </w:pPr>
      <w:r>
        <w:rPr>
          <w:sz w:val="16"/>
        </w:rPr>
        <w:t xml:space="preserve">1925 c. 86; subsections (1) and (2) of section 33 were repealed by the Magistrates’ Courts Act 1952 (c. 55), section 132 </w:t>
      </w:r>
      <w:r>
        <w:rPr>
          <w:spacing w:val="-2"/>
          <w:sz w:val="16"/>
        </w:rPr>
        <w:t xml:space="preserve">and </w:t>
      </w:r>
      <w:r>
        <w:rPr>
          <w:sz w:val="16"/>
        </w:rPr>
        <w:t xml:space="preserve">Schedule 6; subsection (3) was amended by the Courts Act 1971 (c. 23), section 56(1) and Schedule 8, part </w:t>
      </w:r>
      <w:r>
        <w:rPr>
          <w:spacing w:val="-3"/>
          <w:sz w:val="16"/>
        </w:rPr>
        <w:t xml:space="preserve">II, </w:t>
      </w:r>
      <w:r>
        <w:rPr>
          <w:sz w:val="16"/>
        </w:rPr>
        <w:t xml:space="preserve">paragraph 19; subsection (4) was amended by the Courts Act 2003 (c.39) section 109(1) and (3), Schedule 8, paragraph 71 and Schedule 10, and by the Magistrates Courts Act 1980 (c.43) section 154 and Schedule 7, paragraph 5; subsection (5) was repealed </w:t>
      </w:r>
      <w:r>
        <w:rPr>
          <w:spacing w:val="3"/>
          <w:sz w:val="16"/>
        </w:rPr>
        <w:t xml:space="preserve">by </w:t>
      </w:r>
      <w:r>
        <w:rPr>
          <w:sz w:val="16"/>
        </w:rPr>
        <w:t>the Magistrates’ Court Act 1952, section 132, Schedule</w:t>
      </w:r>
      <w:r>
        <w:rPr>
          <w:spacing w:val="-4"/>
          <w:sz w:val="16"/>
        </w:rPr>
        <w:t xml:space="preserve"> </w:t>
      </w:r>
      <w:r>
        <w:rPr>
          <w:sz w:val="16"/>
        </w:rPr>
        <w:t>6.</w:t>
      </w:r>
    </w:p>
    <w:p w:rsidR="0088737D" w:rsidRDefault="0088737D">
      <w:pPr>
        <w:spacing w:line="232" w:lineRule="auto"/>
        <w:jc w:val="both"/>
        <w:rPr>
          <w:sz w:val="16"/>
        </w:rPr>
        <w:sectPr w:rsidR="0088737D">
          <w:pgSz w:w="11900" w:h="16840"/>
          <w:pgMar w:top="1320" w:right="1340" w:bottom="980" w:left="1640" w:header="0" w:footer="785" w:gutter="0"/>
          <w:cols w:space="720"/>
        </w:sectPr>
      </w:pPr>
    </w:p>
    <w:p w:rsidR="0088737D" w:rsidRDefault="00173F4C">
      <w:pPr>
        <w:tabs>
          <w:tab w:val="left" w:pos="7062"/>
        </w:tabs>
        <w:spacing w:before="111"/>
        <w:ind w:left="3428"/>
        <w:rPr>
          <w:sz w:val="21"/>
        </w:rPr>
      </w:pPr>
      <w:r>
        <w:rPr>
          <w:sz w:val="30"/>
        </w:rPr>
        <w:lastRenderedPageBreak/>
        <w:t>SCHEDULE</w:t>
      </w:r>
      <w:r>
        <w:rPr>
          <w:spacing w:val="-3"/>
          <w:sz w:val="30"/>
        </w:rPr>
        <w:t xml:space="preserve"> </w:t>
      </w:r>
      <w:r>
        <w:rPr>
          <w:sz w:val="30"/>
        </w:rPr>
        <w:t>3</w:t>
      </w:r>
      <w:r>
        <w:rPr>
          <w:sz w:val="30"/>
        </w:rPr>
        <w:tab/>
      </w:r>
      <w:proofErr w:type="gramStart"/>
      <w:r>
        <w:rPr>
          <w:sz w:val="21"/>
        </w:rPr>
        <w:t>Regulation</w:t>
      </w:r>
      <w:proofErr w:type="gramEnd"/>
      <w:r>
        <w:rPr>
          <w:spacing w:val="-2"/>
          <w:sz w:val="21"/>
        </w:rPr>
        <w:t xml:space="preserve"> </w:t>
      </w:r>
      <w:r>
        <w:rPr>
          <w:sz w:val="21"/>
        </w:rPr>
        <w:t>25(2)</w:t>
      </w:r>
    </w:p>
    <w:p w:rsidR="0088737D" w:rsidRDefault="00173F4C">
      <w:pPr>
        <w:pStyle w:val="Heading2"/>
        <w:spacing w:before="240"/>
        <w:ind w:left="1765" w:right="0"/>
        <w:jc w:val="left"/>
      </w:pPr>
      <w:r>
        <w:t>Offences by bodies corporate etc. in Scotland</w:t>
      </w:r>
    </w:p>
    <w:p w:rsidR="0088737D" w:rsidRDefault="00173F4C">
      <w:pPr>
        <w:pStyle w:val="ListParagraph"/>
        <w:numPr>
          <w:ilvl w:val="1"/>
          <w:numId w:val="7"/>
        </w:numPr>
        <w:tabs>
          <w:tab w:val="left" w:pos="537"/>
        </w:tabs>
        <w:spacing w:before="264"/>
        <w:ind w:right="445" w:firstLine="171"/>
        <w:jc w:val="both"/>
        <w:rPr>
          <w:sz w:val="21"/>
        </w:rPr>
      </w:pPr>
      <w:r>
        <w:rPr>
          <w:sz w:val="21"/>
        </w:rPr>
        <w:t>Where an offence under these Regulations which has been committed by a body corporate other than a local authority is proved to have been committed with the consent or connivance of, or to be attributable to any neglect on the part</w:t>
      </w:r>
      <w:r>
        <w:rPr>
          <w:spacing w:val="-13"/>
          <w:sz w:val="21"/>
        </w:rPr>
        <w:t xml:space="preserve"> </w:t>
      </w:r>
      <w:r>
        <w:rPr>
          <w:sz w:val="21"/>
        </w:rPr>
        <w:t>of—</w:t>
      </w:r>
    </w:p>
    <w:p w:rsidR="0088737D" w:rsidRDefault="00173F4C">
      <w:pPr>
        <w:pStyle w:val="ListParagraph"/>
        <w:numPr>
          <w:ilvl w:val="0"/>
          <w:numId w:val="6"/>
        </w:numPr>
        <w:tabs>
          <w:tab w:val="left" w:pos="627"/>
        </w:tabs>
        <w:spacing w:before="77"/>
        <w:rPr>
          <w:sz w:val="21"/>
        </w:rPr>
      </w:pPr>
      <w:r>
        <w:rPr>
          <w:sz w:val="21"/>
        </w:rPr>
        <w:t>a director, manager, secretary, member or other similar officer of the body corporate,</w:t>
      </w:r>
      <w:r>
        <w:rPr>
          <w:spacing w:val="-29"/>
          <w:sz w:val="21"/>
        </w:rPr>
        <w:t xml:space="preserve"> </w:t>
      </w:r>
      <w:r>
        <w:rPr>
          <w:sz w:val="21"/>
        </w:rPr>
        <w:t>or</w:t>
      </w:r>
    </w:p>
    <w:p w:rsidR="0088737D" w:rsidRDefault="00173F4C">
      <w:pPr>
        <w:pStyle w:val="ListParagraph"/>
        <w:numPr>
          <w:ilvl w:val="0"/>
          <w:numId w:val="6"/>
        </w:numPr>
        <w:tabs>
          <w:tab w:val="left" w:pos="627"/>
        </w:tabs>
        <w:rPr>
          <w:sz w:val="21"/>
        </w:rPr>
      </w:pPr>
      <w:r>
        <w:rPr>
          <w:sz w:val="21"/>
        </w:rPr>
        <w:t>any person who was purporting to act in any such</w:t>
      </w:r>
      <w:r>
        <w:rPr>
          <w:spacing w:val="-13"/>
          <w:sz w:val="21"/>
        </w:rPr>
        <w:t xml:space="preserve"> </w:t>
      </w:r>
      <w:r>
        <w:rPr>
          <w:sz w:val="21"/>
        </w:rPr>
        <w:t>capacity,</w:t>
      </w:r>
    </w:p>
    <w:p w:rsidR="0088737D" w:rsidRDefault="00173F4C">
      <w:pPr>
        <w:pStyle w:val="BodyText"/>
        <w:spacing w:before="162"/>
        <w:ind w:left="157" w:right="443"/>
      </w:pPr>
      <w:proofErr w:type="gramStart"/>
      <w:r>
        <w:t>that</w:t>
      </w:r>
      <w:proofErr w:type="gramEnd"/>
      <w:r>
        <w:t xml:space="preserve"> person, as well as the body corporate, is guilty of the offence and liable to be proceeded against and punished accordingly.</w:t>
      </w:r>
    </w:p>
    <w:p w:rsidR="0088737D" w:rsidRDefault="00173F4C">
      <w:pPr>
        <w:pStyle w:val="ListParagraph"/>
        <w:numPr>
          <w:ilvl w:val="1"/>
          <w:numId w:val="7"/>
        </w:numPr>
        <w:tabs>
          <w:tab w:val="left" w:pos="537"/>
        </w:tabs>
        <w:spacing w:before="158"/>
        <w:ind w:right="447" w:firstLine="170"/>
        <w:jc w:val="both"/>
        <w:rPr>
          <w:sz w:val="21"/>
        </w:rPr>
      </w:pPr>
      <w:r>
        <w:rPr>
          <w:sz w:val="21"/>
        </w:rPr>
        <w:t xml:space="preserve">Where an offence under </w:t>
      </w:r>
      <w:r w:rsidR="004D5896" w:rsidRPr="004D5896">
        <w:rPr>
          <w:strike/>
          <w:color w:val="808080" w:themeColor="background1" w:themeShade="80"/>
          <w:sz w:val="21"/>
        </w:rPr>
        <w:t>this Act</w:t>
      </w:r>
      <w:r w:rsidR="004D5896" w:rsidRPr="004D5896">
        <w:rPr>
          <w:color w:val="808080" w:themeColor="background1" w:themeShade="80"/>
          <w:sz w:val="21"/>
        </w:rPr>
        <w:t xml:space="preserve"> </w:t>
      </w:r>
      <w:r w:rsidR="004D5896" w:rsidRPr="004D5896">
        <w:rPr>
          <w:color w:val="FF0000"/>
        </w:rPr>
        <w:t xml:space="preserve">these Regulations </w:t>
      </w:r>
      <w:r>
        <w:rPr>
          <w:sz w:val="21"/>
        </w:rPr>
        <w:t>which has been committed by a local authority is proved to have been committed with the consent or connivance of, or to be attributable to any neglect on the part</w:t>
      </w:r>
      <w:r>
        <w:rPr>
          <w:spacing w:val="-2"/>
          <w:sz w:val="21"/>
        </w:rPr>
        <w:t xml:space="preserve"> </w:t>
      </w:r>
      <w:r>
        <w:rPr>
          <w:sz w:val="21"/>
        </w:rPr>
        <w:t>of—</w:t>
      </w:r>
    </w:p>
    <w:p w:rsidR="0088737D" w:rsidRDefault="00173F4C">
      <w:pPr>
        <w:pStyle w:val="ListParagraph"/>
        <w:numPr>
          <w:ilvl w:val="0"/>
          <w:numId w:val="5"/>
        </w:numPr>
        <w:tabs>
          <w:tab w:val="left" w:pos="626"/>
        </w:tabs>
        <w:rPr>
          <w:sz w:val="21"/>
        </w:rPr>
      </w:pPr>
      <w:r>
        <w:rPr>
          <w:sz w:val="21"/>
        </w:rPr>
        <w:t>an officer or member of the authority,</w:t>
      </w:r>
      <w:r>
        <w:rPr>
          <w:spacing w:val="-6"/>
          <w:sz w:val="21"/>
        </w:rPr>
        <w:t xml:space="preserve"> </w:t>
      </w:r>
      <w:r>
        <w:rPr>
          <w:sz w:val="21"/>
        </w:rPr>
        <w:t>or</w:t>
      </w:r>
    </w:p>
    <w:p w:rsidR="0088737D" w:rsidRDefault="00173F4C">
      <w:pPr>
        <w:pStyle w:val="ListParagraph"/>
        <w:numPr>
          <w:ilvl w:val="0"/>
          <w:numId w:val="5"/>
        </w:numPr>
        <w:tabs>
          <w:tab w:val="left" w:pos="627"/>
        </w:tabs>
        <w:spacing w:before="77"/>
        <w:ind w:left="626" w:hanging="299"/>
        <w:rPr>
          <w:sz w:val="21"/>
        </w:rPr>
      </w:pPr>
      <w:r>
        <w:rPr>
          <w:sz w:val="21"/>
        </w:rPr>
        <w:t>any person who was purporting to act in any such</w:t>
      </w:r>
      <w:r>
        <w:rPr>
          <w:spacing w:val="-13"/>
          <w:sz w:val="21"/>
        </w:rPr>
        <w:t xml:space="preserve"> </w:t>
      </w:r>
      <w:r>
        <w:rPr>
          <w:sz w:val="21"/>
        </w:rPr>
        <w:t>capacity,</w:t>
      </w:r>
    </w:p>
    <w:p w:rsidR="0088737D" w:rsidRDefault="00173F4C">
      <w:pPr>
        <w:pStyle w:val="BodyText"/>
        <w:spacing w:before="162"/>
        <w:ind w:left="157"/>
      </w:pPr>
      <w:proofErr w:type="gramStart"/>
      <w:r>
        <w:t>that</w:t>
      </w:r>
      <w:proofErr w:type="gramEnd"/>
      <w:r>
        <w:t xml:space="preserve"> person, as well as the authority, is guilty of the offence and liable to be proceeded against and punished accordingly.</w:t>
      </w:r>
    </w:p>
    <w:p w:rsidR="0088737D" w:rsidRDefault="00173F4C">
      <w:pPr>
        <w:pStyle w:val="ListParagraph"/>
        <w:numPr>
          <w:ilvl w:val="1"/>
          <w:numId w:val="7"/>
        </w:numPr>
        <w:tabs>
          <w:tab w:val="left" w:pos="537"/>
        </w:tabs>
        <w:spacing w:before="160"/>
        <w:ind w:right="442" w:firstLine="170"/>
        <w:jc w:val="both"/>
        <w:rPr>
          <w:sz w:val="21"/>
        </w:rPr>
      </w:pPr>
      <w:r>
        <w:rPr>
          <w:sz w:val="21"/>
        </w:rPr>
        <w:t xml:space="preserve">Where an offence under </w:t>
      </w:r>
      <w:r w:rsidR="004D5896" w:rsidRPr="004D5896">
        <w:rPr>
          <w:strike/>
          <w:color w:val="808080" w:themeColor="background1" w:themeShade="80"/>
          <w:sz w:val="21"/>
        </w:rPr>
        <w:t>this Act</w:t>
      </w:r>
      <w:r w:rsidR="004D5896" w:rsidRPr="004D5896">
        <w:rPr>
          <w:color w:val="808080" w:themeColor="background1" w:themeShade="80"/>
          <w:sz w:val="21"/>
        </w:rPr>
        <w:t xml:space="preserve"> </w:t>
      </w:r>
      <w:r w:rsidR="004D5896" w:rsidRPr="004D5896">
        <w:rPr>
          <w:color w:val="FF0000"/>
        </w:rPr>
        <w:t xml:space="preserve">these Regulations </w:t>
      </w:r>
      <w:r>
        <w:rPr>
          <w:sz w:val="21"/>
        </w:rPr>
        <w:t>which has been committed by a Scottish partnership is proved to have been committed with the consent or connivance of, or to be attributable to any neglect on the part</w:t>
      </w:r>
      <w:r>
        <w:rPr>
          <w:spacing w:val="-1"/>
          <w:sz w:val="21"/>
        </w:rPr>
        <w:t xml:space="preserve"> </w:t>
      </w:r>
      <w:r>
        <w:rPr>
          <w:sz w:val="21"/>
        </w:rPr>
        <w:t>of—</w:t>
      </w:r>
    </w:p>
    <w:p w:rsidR="0088737D" w:rsidRDefault="00173F4C">
      <w:pPr>
        <w:pStyle w:val="ListParagraph"/>
        <w:numPr>
          <w:ilvl w:val="0"/>
          <w:numId w:val="4"/>
        </w:numPr>
        <w:tabs>
          <w:tab w:val="left" w:pos="626"/>
        </w:tabs>
        <w:spacing w:before="77"/>
        <w:rPr>
          <w:sz w:val="21"/>
        </w:rPr>
      </w:pPr>
      <w:r>
        <w:rPr>
          <w:sz w:val="21"/>
        </w:rPr>
        <w:t>a partner,</w:t>
      </w:r>
      <w:r>
        <w:rPr>
          <w:spacing w:val="-3"/>
          <w:sz w:val="21"/>
        </w:rPr>
        <w:t xml:space="preserve"> </w:t>
      </w:r>
      <w:r>
        <w:rPr>
          <w:sz w:val="21"/>
        </w:rPr>
        <w:t>or</w:t>
      </w:r>
    </w:p>
    <w:p w:rsidR="0088737D" w:rsidRDefault="00173F4C">
      <w:pPr>
        <w:pStyle w:val="ListParagraph"/>
        <w:numPr>
          <w:ilvl w:val="0"/>
          <w:numId w:val="4"/>
        </w:numPr>
        <w:tabs>
          <w:tab w:val="left" w:pos="627"/>
        </w:tabs>
        <w:ind w:left="626" w:hanging="299"/>
        <w:rPr>
          <w:sz w:val="21"/>
        </w:rPr>
      </w:pPr>
      <w:r>
        <w:rPr>
          <w:sz w:val="21"/>
        </w:rPr>
        <w:t>any person who was purporting to act in that</w:t>
      </w:r>
      <w:r>
        <w:rPr>
          <w:spacing w:val="-7"/>
          <w:sz w:val="21"/>
        </w:rPr>
        <w:t xml:space="preserve"> </w:t>
      </w:r>
      <w:r>
        <w:rPr>
          <w:sz w:val="21"/>
        </w:rPr>
        <w:t>capacity,</w:t>
      </w:r>
    </w:p>
    <w:p w:rsidR="0088737D" w:rsidRDefault="00173F4C">
      <w:pPr>
        <w:pStyle w:val="BodyText"/>
        <w:spacing w:before="162"/>
        <w:ind w:left="157" w:right="443"/>
      </w:pPr>
      <w:proofErr w:type="gramStart"/>
      <w:r>
        <w:t>that</w:t>
      </w:r>
      <w:proofErr w:type="gramEnd"/>
      <w:r>
        <w:t xml:space="preserve"> person, as well as the partnership, is guilty of the offence and liable to be proceeded against and punished accordingly.</w:t>
      </w:r>
    </w:p>
    <w:p w:rsidR="0088737D" w:rsidRDefault="00173F4C">
      <w:pPr>
        <w:pStyle w:val="ListParagraph"/>
        <w:numPr>
          <w:ilvl w:val="1"/>
          <w:numId w:val="7"/>
        </w:numPr>
        <w:tabs>
          <w:tab w:val="left" w:pos="537"/>
        </w:tabs>
        <w:spacing w:before="160"/>
        <w:ind w:right="445" w:firstLine="170"/>
        <w:jc w:val="both"/>
        <w:rPr>
          <w:sz w:val="21"/>
        </w:rPr>
      </w:pPr>
      <w:r>
        <w:rPr>
          <w:sz w:val="21"/>
        </w:rPr>
        <w:t xml:space="preserve">Where an offence under </w:t>
      </w:r>
      <w:r w:rsidR="004D5896" w:rsidRPr="004D5896">
        <w:rPr>
          <w:strike/>
          <w:color w:val="808080" w:themeColor="background1" w:themeShade="80"/>
          <w:sz w:val="21"/>
        </w:rPr>
        <w:t>this Act</w:t>
      </w:r>
      <w:r w:rsidR="004D5896" w:rsidRPr="004D5896">
        <w:rPr>
          <w:color w:val="808080" w:themeColor="background1" w:themeShade="80"/>
          <w:sz w:val="21"/>
        </w:rPr>
        <w:t xml:space="preserve"> </w:t>
      </w:r>
      <w:r w:rsidR="004D5896" w:rsidRPr="004D5896">
        <w:rPr>
          <w:color w:val="FF0000"/>
        </w:rPr>
        <w:t xml:space="preserve">these Regulations </w:t>
      </w:r>
      <w:r>
        <w:rPr>
          <w:sz w:val="21"/>
        </w:rPr>
        <w:t>which has been committed by an unincorporated association other than a Scottish partnership is proved to have been committed with the consent or connivance of, or to be attributable to any neglect on the part</w:t>
      </w:r>
      <w:r>
        <w:rPr>
          <w:spacing w:val="-11"/>
          <w:sz w:val="21"/>
        </w:rPr>
        <w:t xml:space="preserve"> </w:t>
      </w:r>
      <w:r>
        <w:rPr>
          <w:sz w:val="21"/>
        </w:rPr>
        <w:t>of—</w:t>
      </w:r>
    </w:p>
    <w:p w:rsidR="0088737D" w:rsidRDefault="00173F4C">
      <w:pPr>
        <w:pStyle w:val="ListParagraph"/>
        <w:numPr>
          <w:ilvl w:val="0"/>
          <w:numId w:val="3"/>
        </w:numPr>
        <w:tabs>
          <w:tab w:val="left" w:pos="627"/>
        </w:tabs>
        <w:spacing w:before="78"/>
        <w:rPr>
          <w:sz w:val="21"/>
        </w:rPr>
      </w:pPr>
      <w:r>
        <w:rPr>
          <w:sz w:val="21"/>
        </w:rPr>
        <w:t>a person who is concerned in the management or control of the association,</w:t>
      </w:r>
      <w:r>
        <w:rPr>
          <w:spacing w:val="-24"/>
          <w:sz w:val="21"/>
        </w:rPr>
        <w:t xml:space="preserve"> </w:t>
      </w:r>
      <w:r>
        <w:rPr>
          <w:sz w:val="21"/>
        </w:rPr>
        <w:t>or</w:t>
      </w:r>
    </w:p>
    <w:p w:rsidR="0088737D" w:rsidRDefault="00173F4C">
      <w:pPr>
        <w:pStyle w:val="ListParagraph"/>
        <w:numPr>
          <w:ilvl w:val="0"/>
          <w:numId w:val="3"/>
        </w:numPr>
        <w:tabs>
          <w:tab w:val="left" w:pos="627"/>
        </w:tabs>
        <w:rPr>
          <w:sz w:val="21"/>
        </w:rPr>
      </w:pPr>
      <w:r>
        <w:rPr>
          <w:sz w:val="21"/>
        </w:rPr>
        <w:t>any person who was purporting to act in that</w:t>
      </w:r>
      <w:r>
        <w:rPr>
          <w:spacing w:val="-7"/>
          <w:sz w:val="21"/>
        </w:rPr>
        <w:t xml:space="preserve"> </w:t>
      </w:r>
      <w:r>
        <w:rPr>
          <w:sz w:val="21"/>
        </w:rPr>
        <w:t>capacity,</w:t>
      </w:r>
    </w:p>
    <w:p w:rsidR="0088737D" w:rsidRDefault="00173F4C">
      <w:pPr>
        <w:pStyle w:val="BodyText"/>
        <w:spacing w:before="161"/>
        <w:ind w:left="157" w:right="443"/>
      </w:pPr>
      <w:proofErr w:type="gramStart"/>
      <w:r>
        <w:t>that</w:t>
      </w:r>
      <w:proofErr w:type="gramEnd"/>
      <w:r>
        <w:t xml:space="preserve"> person, as well as the association, is guilty of the offence and liable to be proceeded against and punished accordingly.</w:t>
      </w:r>
    </w:p>
    <w:p w:rsidR="0088737D" w:rsidRDefault="0088737D">
      <w:pPr>
        <w:pStyle w:val="BodyText"/>
        <w:spacing w:before="6"/>
        <w:rPr>
          <w:sz w:val="41"/>
        </w:rPr>
      </w:pPr>
    </w:p>
    <w:p w:rsidR="00DA2053" w:rsidRDefault="00DA2053">
      <w:pPr>
        <w:pStyle w:val="BodyText"/>
        <w:spacing w:before="6"/>
        <w:rPr>
          <w:sz w:val="41"/>
        </w:rPr>
      </w:pPr>
    </w:p>
    <w:p w:rsidR="0088737D" w:rsidRDefault="00173F4C">
      <w:pPr>
        <w:tabs>
          <w:tab w:val="left" w:pos="7062"/>
        </w:tabs>
        <w:ind w:left="3428"/>
        <w:rPr>
          <w:sz w:val="21"/>
        </w:rPr>
      </w:pPr>
      <w:r>
        <w:rPr>
          <w:sz w:val="30"/>
        </w:rPr>
        <w:t>SCHEDULE</w:t>
      </w:r>
      <w:r>
        <w:rPr>
          <w:spacing w:val="-3"/>
          <w:sz w:val="30"/>
        </w:rPr>
        <w:t xml:space="preserve"> </w:t>
      </w:r>
      <w:r>
        <w:rPr>
          <w:sz w:val="30"/>
        </w:rPr>
        <w:t>4</w:t>
      </w:r>
      <w:r>
        <w:rPr>
          <w:sz w:val="30"/>
        </w:rPr>
        <w:tab/>
      </w:r>
      <w:proofErr w:type="gramStart"/>
      <w:r>
        <w:rPr>
          <w:sz w:val="21"/>
        </w:rPr>
        <w:t>Regulation</w:t>
      </w:r>
      <w:proofErr w:type="gramEnd"/>
      <w:r>
        <w:rPr>
          <w:spacing w:val="-1"/>
          <w:sz w:val="21"/>
        </w:rPr>
        <w:t xml:space="preserve"> </w:t>
      </w:r>
      <w:r>
        <w:rPr>
          <w:sz w:val="21"/>
        </w:rPr>
        <w:t>25(3)</w:t>
      </w:r>
    </w:p>
    <w:p w:rsidR="0088737D" w:rsidRDefault="00173F4C">
      <w:pPr>
        <w:pStyle w:val="Heading2"/>
        <w:spacing w:before="238"/>
        <w:ind w:left="1319" w:right="0"/>
        <w:jc w:val="left"/>
      </w:pPr>
      <w:r>
        <w:t>Offences by bodies corporate etc. in Northern Ireland</w:t>
      </w:r>
    </w:p>
    <w:p w:rsidR="0088737D" w:rsidRDefault="00173F4C">
      <w:pPr>
        <w:pStyle w:val="ListParagraph"/>
        <w:numPr>
          <w:ilvl w:val="0"/>
          <w:numId w:val="2"/>
        </w:numPr>
        <w:tabs>
          <w:tab w:val="left" w:pos="540"/>
        </w:tabs>
        <w:spacing w:before="264"/>
        <w:ind w:right="448" w:firstLine="171"/>
        <w:rPr>
          <w:sz w:val="21"/>
        </w:rPr>
      </w:pPr>
      <w:r>
        <w:rPr>
          <w:sz w:val="21"/>
        </w:rPr>
        <w:t>For the purposes of this Schedule, section 20(2) of the Interpretation Act (Northern Ireland) 1954(</w:t>
      </w:r>
      <w:r>
        <w:rPr>
          <w:b/>
          <w:sz w:val="20"/>
        </w:rPr>
        <w:t>b</w:t>
      </w:r>
      <w:r>
        <w:rPr>
          <w:sz w:val="21"/>
        </w:rPr>
        <w:t>) applies with the omission of the words “the liability of whose members is</w:t>
      </w:r>
      <w:r>
        <w:rPr>
          <w:spacing w:val="-28"/>
          <w:sz w:val="21"/>
        </w:rPr>
        <w:t xml:space="preserve"> </w:t>
      </w:r>
      <w:r>
        <w:rPr>
          <w:sz w:val="21"/>
        </w:rPr>
        <w:t>limited”.</w:t>
      </w:r>
    </w:p>
    <w:p w:rsidR="0088737D" w:rsidRDefault="0088737D">
      <w:pPr>
        <w:pStyle w:val="BodyText"/>
        <w:rPr>
          <w:sz w:val="20"/>
        </w:rPr>
      </w:pPr>
    </w:p>
    <w:p w:rsidR="0088737D" w:rsidRDefault="0088737D">
      <w:pPr>
        <w:pStyle w:val="BodyText"/>
        <w:rPr>
          <w:sz w:val="20"/>
        </w:rPr>
      </w:pPr>
    </w:p>
    <w:p w:rsidR="0088737D" w:rsidRDefault="004B25E1">
      <w:pPr>
        <w:pStyle w:val="BodyText"/>
        <w:spacing w:before="10"/>
        <w:rPr>
          <w:sz w:val="24"/>
        </w:rPr>
      </w:pPr>
      <w:r>
        <w:rPr>
          <w:noProof/>
          <w:lang w:val="en-GB" w:eastAsia="en-GB"/>
        </w:rPr>
        <mc:AlternateContent>
          <mc:Choice Requires="wps">
            <w:drawing>
              <wp:anchor distT="0" distB="0" distL="0" distR="0" simplePos="0" relativeHeight="251661312" behindDoc="1" locked="0" layoutInCell="1" allowOverlap="1">
                <wp:simplePos x="0" y="0"/>
                <wp:positionH relativeFrom="page">
                  <wp:posOffset>1141730</wp:posOffset>
                </wp:positionH>
                <wp:positionV relativeFrom="paragraph">
                  <wp:posOffset>210185</wp:posOffset>
                </wp:positionV>
                <wp:extent cx="5278755" cy="0"/>
                <wp:effectExtent l="8255" t="10160" r="8890" b="889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6.55pt" to="505.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2OHw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" strokeweight=".48pt">
                <w10:wrap type="topAndBottom" anchorx="page"/>
              </v:line>
            </w:pict>
          </mc:Fallback>
        </mc:AlternateContent>
      </w:r>
    </w:p>
    <w:p w:rsidR="0088737D" w:rsidRDefault="00173F4C">
      <w:pPr>
        <w:pStyle w:val="ListParagraph"/>
        <w:numPr>
          <w:ilvl w:val="0"/>
          <w:numId w:val="1"/>
        </w:numPr>
        <w:tabs>
          <w:tab w:val="left" w:pos="441"/>
        </w:tabs>
        <w:spacing w:before="32" w:line="232" w:lineRule="auto"/>
        <w:ind w:right="443" w:hanging="283"/>
        <w:jc w:val="both"/>
        <w:rPr>
          <w:sz w:val="16"/>
        </w:rPr>
      </w:pPr>
      <w:r>
        <w:rPr>
          <w:sz w:val="16"/>
        </w:rPr>
        <w:t>1980 c.43; sub-paragraph 2(a) was amended by the Criminal Procedure and Investigations Act 1996 (c. 25), section 47, Schedule 1, paragraph 13, and was repealed by the Criminal Justice Act 2003 (c.44), sections 41 and 332, Schedule 3, part 2, paragraph 51, sub-paragraphs (1), (13)(a), and Schedule 37, part 4 (with effect from a date to be appointed); paragraph 5 was repealed by the Criminal Justice Act 1991 (c.53), sections 25(2) and 101(2) and Schedule 13; paragraph 6 was amended by the Criminal Justice Act 2003, section 41, Schedule 3, part 2, paragraph 51, sub-paragraphs (1) and (13)(b) (with effect from a date to be</w:t>
      </w:r>
      <w:r>
        <w:rPr>
          <w:spacing w:val="-6"/>
          <w:sz w:val="16"/>
        </w:rPr>
        <w:t xml:space="preserve"> </w:t>
      </w:r>
      <w:r>
        <w:rPr>
          <w:sz w:val="16"/>
        </w:rPr>
        <w:t>appointed).</w:t>
      </w:r>
    </w:p>
    <w:p w:rsidR="0088737D" w:rsidRDefault="00173F4C">
      <w:pPr>
        <w:pStyle w:val="ListParagraph"/>
        <w:numPr>
          <w:ilvl w:val="0"/>
          <w:numId w:val="1"/>
        </w:numPr>
        <w:tabs>
          <w:tab w:val="left" w:pos="441"/>
        </w:tabs>
        <w:spacing w:before="0" w:line="189" w:lineRule="exact"/>
        <w:ind w:hanging="283"/>
        <w:rPr>
          <w:sz w:val="16"/>
        </w:rPr>
      </w:pPr>
      <w:r>
        <w:rPr>
          <w:sz w:val="16"/>
        </w:rPr>
        <w:t>1954 c.33 (N.I.), to which there are amendments not relevant to these</w:t>
      </w:r>
      <w:r>
        <w:rPr>
          <w:spacing w:val="-8"/>
          <w:sz w:val="16"/>
        </w:rPr>
        <w:t xml:space="preserve"> </w:t>
      </w:r>
      <w:r>
        <w:rPr>
          <w:sz w:val="16"/>
        </w:rPr>
        <w:t>Regulations.</w:t>
      </w:r>
    </w:p>
    <w:p w:rsidR="0088737D" w:rsidRDefault="0088737D">
      <w:pPr>
        <w:spacing w:line="189" w:lineRule="exact"/>
        <w:rPr>
          <w:sz w:val="16"/>
        </w:rPr>
        <w:sectPr w:rsidR="0088737D">
          <w:pgSz w:w="11900" w:h="16840"/>
          <w:pgMar w:top="1320" w:right="1340" w:bottom="980" w:left="1640" w:header="0" w:footer="785" w:gutter="0"/>
          <w:cols w:space="720"/>
        </w:sectPr>
      </w:pPr>
    </w:p>
    <w:p w:rsidR="0088737D" w:rsidRDefault="00173F4C">
      <w:pPr>
        <w:pStyle w:val="ListParagraph"/>
        <w:numPr>
          <w:ilvl w:val="0"/>
          <w:numId w:val="2"/>
        </w:numPr>
        <w:tabs>
          <w:tab w:val="left" w:pos="537"/>
        </w:tabs>
        <w:spacing w:before="93"/>
        <w:ind w:right="445" w:firstLine="171"/>
        <w:jc w:val="both"/>
        <w:rPr>
          <w:sz w:val="21"/>
        </w:rPr>
      </w:pPr>
      <w:r>
        <w:rPr>
          <w:sz w:val="21"/>
        </w:rPr>
        <w:lastRenderedPageBreak/>
        <w:t>Where the affairs of a body corporate are managed by its members, paragraph 1 shall apply in relation to the acts or defaults of a member in connection with his functions of management as if he were a director of the body</w:t>
      </w:r>
      <w:r>
        <w:rPr>
          <w:spacing w:val="-7"/>
          <w:sz w:val="21"/>
        </w:rPr>
        <w:t xml:space="preserve"> </w:t>
      </w:r>
      <w:r>
        <w:rPr>
          <w:sz w:val="21"/>
        </w:rPr>
        <w:t>corporate.</w:t>
      </w:r>
    </w:p>
    <w:p w:rsidR="0088737D" w:rsidRPr="00DA2053" w:rsidRDefault="00173F4C" w:rsidP="00DA2053">
      <w:pPr>
        <w:pStyle w:val="ListParagraph"/>
        <w:numPr>
          <w:ilvl w:val="0"/>
          <w:numId w:val="2"/>
        </w:numPr>
        <w:tabs>
          <w:tab w:val="left" w:pos="537"/>
        </w:tabs>
        <w:spacing w:before="159"/>
        <w:ind w:right="442" w:firstLine="170"/>
        <w:rPr>
          <w:rFonts w:ascii="Arial"/>
          <w:sz w:val="18"/>
        </w:rPr>
      </w:pPr>
      <w:r w:rsidRPr="00DA2053">
        <w:rPr>
          <w:sz w:val="21"/>
        </w:rPr>
        <w:t xml:space="preserve">Where the commission by any person of an offence under these Regulations is due to the act or default of some other person, that other person may be charged with and convicted of the offence by virtue of this paragraph whether or not proceedings for the offence are taken </w:t>
      </w:r>
      <w:proofErr w:type="gramStart"/>
      <w:r w:rsidRPr="00DA2053">
        <w:rPr>
          <w:sz w:val="21"/>
        </w:rPr>
        <w:t>against  the</w:t>
      </w:r>
      <w:proofErr w:type="gramEnd"/>
      <w:r w:rsidRPr="00DA2053">
        <w:rPr>
          <w:sz w:val="21"/>
        </w:rPr>
        <w:t xml:space="preserve"> first-mentioned</w:t>
      </w:r>
      <w:r w:rsidRPr="00DA2053">
        <w:rPr>
          <w:spacing w:val="-3"/>
          <w:sz w:val="21"/>
        </w:rPr>
        <w:t xml:space="preserve"> </w:t>
      </w:r>
      <w:r w:rsidRPr="00DA2053">
        <w:rPr>
          <w:sz w:val="21"/>
        </w:rPr>
        <w:t>person.</w:t>
      </w:r>
    </w:p>
    <w:sectPr w:rsidR="0088737D" w:rsidRPr="00DA2053" w:rsidSect="00DA2053">
      <w:footerReference w:type="default" r:id="rId10"/>
      <w:pgSz w:w="11900" w:h="16840"/>
      <w:pgMar w:top="1340" w:right="1338" w:bottom="980" w:left="1639" w:header="0" w:footer="7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3E" w:rsidRDefault="001A493E">
      <w:r>
        <w:separator/>
      </w:r>
    </w:p>
  </w:endnote>
  <w:endnote w:type="continuationSeparator" w:id="0">
    <w:p w:rsidR="001A493E" w:rsidRDefault="001A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A46" w:rsidRDefault="001E6A46">
    <w:pPr>
      <w:pStyle w:val="BodyText"/>
      <w:spacing w:line="14" w:lineRule="auto"/>
      <w:rPr>
        <w:sz w:val="20"/>
      </w:rPr>
    </w:pPr>
    <w:r>
      <w:rPr>
        <w:noProof/>
        <w:lang w:val="en-GB" w:eastAsia="en-GB"/>
      </w:rPr>
      <mc:AlternateContent>
        <mc:Choice Requires="wps">
          <w:drawing>
            <wp:anchor distT="0" distB="0" distL="114300" distR="114300" simplePos="0" relativeHeight="503296064" behindDoc="1" locked="0" layoutInCell="1" allowOverlap="1" wp14:anchorId="4F6DD0D8" wp14:editId="42F1D50C">
              <wp:simplePos x="0" y="0"/>
              <wp:positionH relativeFrom="page">
                <wp:posOffset>3688715</wp:posOffset>
              </wp:positionH>
              <wp:positionV relativeFrom="page">
                <wp:posOffset>10055225</wp:posOffset>
              </wp:positionV>
              <wp:extent cx="185420" cy="201930"/>
              <wp:effectExtent l="254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A46" w:rsidRDefault="001E6A46">
                          <w:pPr>
                            <w:pStyle w:val="BodyText"/>
                            <w:spacing w:before="36"/>
                            <w:ind w:left="40"/>
                          </w:pPr>
                          <w:r>
                            <w:fldChar w:fldCharType="begin"/>
                          </w:r>
                          <w:r>
                            <w:instrText xml:space="preserve"> PAGE </w:instrText>
                          </w:r>
                          <w:r>
                            <w:fldChar w:fldCharType="separate"/>
                          </w:r>
                          <w:r w:rsidR="002E32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45pt;margin-top:791.75pt;width:14.6pt;height:15.9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trqg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" filled="f" stroked="f">
              <v:textbox inset="0,0,0,0">
                <w:txbxContent>
                  <w:p w:rsidR="001E6A46" w:rsidRDefault="001E6A46">
                    <w:pPr>
                      <w:pStyle w:val="BodyText"/>
                      <w:spacing w:before="36"/>
                      <w:ind w:left="40"/>
                    </w:pPr>
                    <w:r>
                      <w:fldChar w:fldCharType="begin"/>
                    </w:r>
                    <w:r>
                      <w:instrText xml:space="preserve"> PAGE </w:instrText>
                    </w:r>
                    <w:r>
                      <w:fldChar w:fldCharType="separate"/>
                    </w:r>
                    <w:r w:rsidR="002E327F">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A46" w:rsidRDefault="001E6A4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3E" w:rsidRDefault="001A493E">
      <w:r>
        <w:separator/>
      </w:r>
    </w:p>
  </w:footnote>
  <w:footnote w:type="continuationSeparator" w:id="0">
    <w:p w:rsidR="001A493E" w:rsidRDefault="001A493E">
      <w:r>
        <w:continuationSeparator/>
      </w:r>
    </w:p>
  </w:footnote>
  <w:footnote w:id="1">
    <w:p w:rsidR="001E6A46" w:rsidRPr="00645474" w:rsidRDefault="001E6A46" w:rsidP="00A756AD">
      <w:pPr>
        <w:pStyle w:val="FootnoteText"/>
        <w:spacing w:after="120"/>
        <w:rPr>
          <w:lang w:val="en-GB"/>
        </w:rPr>
      </w:pPr>
      <w:r>
        <w:rPr>
          <w:rStyle w:val="FootnoteReference"/>
        </w:rPr>
        <w:footnoteRef/>
      </w:r>
      <w:r>
        <w:t xml:space="preserve"> </w:t>
      </w:r>
      <w:hyperlink r:id="rId1" w:history="1">
        <w:r w:rsidRPr="004865A6">
          <w:rPr>
            <w:rStyle w:val="Hyperlink"/>
          </w:rPr>
          <w:t>https://www.legislation.gov.uk/uksi/2004/1769</w:t>
        </w:r>
      </w:hyperlink>
      <w:r>
        <w:t xml:space="preserve"> </w:t>
      </w:r>
    </w:p>
  </w:footnote>
  <w:footnote w:id="2">
    <w:p w:rsidR="001E6A46" w:rsidRPr="00645474" w:rsidRDefault="001E6A46" w:rsidP="00A756AD">
      <w:pPr>
        <w:pStyle w:val="FootnoteText"/>
        <w:spacing w:after="120"/>
        <w:rPr>
          <w:lang w:val="en-GB"/>
        </w:rPr>
      </w:pPr>
      <w:r>
        <w:rPr>
          <w:rStyle w:val="FootnoteReference"/>
        </w:rPr>
        <w:footnoteRef/>
      </w:r>
      <w:r>
        <w:t xml:space="preserve"> </w:t>
      </w:r>
      <w:hyperlink r:id="rId2" w:history="1">
        <w:r w:rsidRPr="004865A6">
          <w:rPr>
            <w:rStyle w:val="Hyperlink"/>
          </w:rPr>
          <w:t>https://www.legislation.gov.uk/uksi/2018/430</w:t>
        </w:r>
      </w:hyperlink>
      <w:r>
        <w:t xml:space="preserve"> </w:t>
      </w:r>
    </w:p>
  </w:footnote>
  <w:footnote w:id="3">
    <w:p w:rsidR="001E6A46" w:rsidRDefault="001E6A46" w:rsidP="00A756AD">
      <w:pPr>
        <w:rPr>
          <w:rFonts w:ascii="Arial" w:hAnsi="Arial" w:cs="Arial"/>
          <w:noProof/>
          <w:color w:val="1F497D"/>
          <w:sz w:val="16"/>
          <w:szCs w:val="16"/>
          <w:lang w:eastAsia="en-GB"/>
        </w:rPr>
      </w:pPr>
      <w:r>
        <w:rPr>
          <w:rStyle w:val="FootnoteReference"/>
        </w:rPr>
        <w:footnoteRef/>
      </w:r>
      <w:r>
        <w:t xml:space="preserve"> </w:t>
      </w:r>
      <w:r>
        <w:rPr>
          <w:rFonts w:ascii="Arial" w:hAnsi="Arial" w:cs="Arial"/>
          <w:noProof/>
          <w:color w:val="1F497D"/>
          <w:lang w:eastAsia="en-GB"/>
        </w:rPr>
        <w:t xml:space="preserve">Mr John Saunderson </w:t>
      </w:r>
      <w:r>
        <w:rPr>
          <w:rFonts w:ascii="Arial" w:hAnsi="Arial" w:cs="Arial"/>
          <w:noProof/>
          <w:color w:val="1F497D"/>
          <w:sz w:val="16"/>
          <w:szCs w:val="16"/>
          <w:lang w:eastAsia="en-GB"/>
        </w:rPr>
        <w:t>BSc MSc CSci FIPEM</w:t>
      </w:r>
    </w:p>
    <w:p w:rsidR="001E6A46" w:rsidRDefault="001E6A46" w:rsidP="00A756AD">
      <w:pPr>
        <w:spacing w:after="60"/>
        <w:rPr>
          <w:rFonts w:ascii="Arial" w:hAnsi="Arial" w:cs="Arial"/>
          <w:noProof/>
          <w:color w:val="1F497D"/>
          <w:sz w:val="20"/>
          <w:szCs w:val="20"/>
          <w:lang w:eastAsia="en-GB"/>
        </w:rPr>
      </w:pPr>
      <w:r>
        <w:rPr>
          <w:rFonts w:ascii="Arial" w:hAnsi="Arial" w:cs="Arial"/>
          <w:noProof/>
          <w:color w:val="1F497D"/>
          <w:sz w:val="20"/>
          <w:szCs w:val="20"/>
          <w:lang w:eastAsia="en-GB"/>
        </w:rPr>
        <w:t>Consultant Physicist/Radiation Protection Adviser</w:t>
      </w:r>
    </w:p>
    <w:p w:rsidR="001E6A46" w:rsidRDefault="001E6A46" w:rsidP="00A756AD">
      <w:pPr>
        <w:rPr>
          <w:rFonts w:ascii="Arial" w:hAnsi="Arial" w:cs="Arial"/>
          <w:noProof/>
          <w:color w:val="1F497D"/>
          <w:sz w:val="18"/>
          <w:szCs w:val="18"/>
          <w:lang w:eastAsia="en-GB"/>
        </w:rPr>
      </w:pPr>
      <w:r>
        <w:rPr>
          <w:rFonts w:ascii="Arial" w:hAnsi="Arial" w:cs="Arial"/>
          <w:noProof/>
          <w:color w:val="1F497D"/>
          <w:sz w:val="18"/>
          <w:szCs w:val="18"/>
          <w:lang w:eastAsia="en-GB"/>
        </w:rPr>
        <w:t>Hull &amp; East Yorkshire Hospitals, Radiation Physics Department,</w:t>
      </w:r>
    </w:p>
    <w:p w:rsidR="001E6A46" w:rsidRDefault="001E6A46" w:rsidP="00A756AD">
      <w:pPr>
        <w:rPr>
          <w:rFonts w:ascii="Arial" w:hAnsi="Arial" w:cs="Arial"/>
          <w:noProof/>
          <w:color w:val="1F497D"/>
          <w:sz w:val="18"/>
          <w:szCs w:val="18"/>
          <w:lang w:eastAsia="en-GB"/>
        </w:rPr>
      </w:pPr>
      <w:r>
        <w:rPr>
          <w:rFonts w:ascii="Arial" w:hAnsi="Arial" w:cs="Arial"/>
          <w:noProof/>
          <w:color w:val="1F497D"/>
          <w:sz w:val="18"/>
          <w:szCs w:val="18"/>
          <w:lang w:eastAsia="en-GB"/>
        </w:rPr>
        <w:t>Queen's Centre for Oncology &amp; Haematology, Castle Hill Hospital, Castle Road, Cottingham, East Yorkshire HU16 5JQ</w:t>
      </w:r>
    </w:p>
    <w:p w:rsidR="001E6A46" w:rsidRDefault="001E6A46" w:rsidP="00A756AD">
      <w:pPr>
        <w:rPr>
          <w:rFonts w:ascii="Arial" w:hAnsi="Arial" w:cs="Arial"/>
          <w:noProof/>
          <w:color w:val="1F497D"/>
          <w:sz w:val="18"/>
          <w:szCs w:val="18"/>
          <w:lang w:eastAsia="en-GB"/>
        </w:rPr>
      </w:pPr>
      <w:r>
        <w:rPr>
          <w:rFonts w:ascii="Arial" w:hAnsi="Arial" w:cs="Arial"/>
          <w:noProof/>
          <w:color w:val="1F497D"/>
          <w:sz w:val="18"/>
          <w:szCs w:val="18"/>
          <w:lang w:eastAsia="en-GB"/>
        </w:rPr>
        <w:t xml:space="preserve">|  T. +44(0)1482 461329  |  M. 07951 874996  |  E. </w:t>
      </w:r>
      <w:hyperlink r:id="rId3" w:history="1">
        <w:r w:rsidRPr="004865A6">
          <w:rPr>
            <w:rStyle w:val="Hyperlink"/>
            <w:rFonts w:ascii="Arial" w:hAnsi="Arial" w:cs="Arial"/>
            <w:noProof/>
            <w:sz w:val="18"/>
            <w:szCs w:val="18"/>
            <w:lang w:eastAsia="en-GB"/>
          </w:rPr>
          <w:t>johnsaunderson@nhs.net</w:t>
        </w:r>
      </w:hyperlink>
      <w:r>
        <w:rPr>
          <w:rFonts w:ascii="Arial" w:hAnsi="Arial" w:cs="Arial"/>
          <w:noProof/>
          <w:color w:val="1F497D"/>
          <w:sz w:val="18"/>
          <w:szCs w:val="18"/>
          <w:lang w:eastAsia="en-GB"/>
        </w:rPr>
        <w:t xml:space="preserve">  |  W. </w:t>
      </w:r>
      <w:hyperlink r:id="rId4" w:history="1">
        <w:r w:rsidRPr="004865A6">
          <w:rPr>
            <w:rStyle w:val="Hyperlink"/>
            <w:rFonts w:ascii="Arial" w:hAnsi="Arial" w:cs="Arial"/>
            <w:noProof/>
            <w:sz w:val="18"/>
            <w:szCs w:val="18"/>
            <w:lang w:eastAsia="en-GB"/>
          </w:rPr>
          <w:t>www.hullrad.uk</w:t>
        </w:r>
      </w:hyperlink>
      <w:r>
        <w:rPr>
          <w:rFonts w:ascii="Arial" w:hAnsi="Arial" w:cs="Arial"/>
          <w:noProof/>
          <w:color w:val="1F497D"/>
          <w:sz w:val="18"/>
          <w:szCs w:val="18"/>
          <w:lang w:eastAsia="en-GB"/>
        </w:rPr>
        <w:t xml:space="preserve">  |</w:t>
      </w:r>
    </w:p>
    <w:p w:rsidR="001E6A46" w:rsidRPr="00645474" w:rsidRDefault="001E6A46" w:rsidP="00A756AD">
      <w:pPr>
        <w:pStyle w:val="FootnoteText"/>
        <w:rPr>
          <w:lang w:val="en-GB"/>
        </w:rPr>
      </w:pPr>
    </w:p>
  </w:footnote>
  <w:footnote w:id="4">
    <w:p w:rsidR="001E6A46" w:rsidRPr="001E6A46" w:rsidRDefault="001E6A46">
      <w:pPr>
        <w:pStyle w:val="FootnoteText"/>
        <w:rPr>
          <w:lang w:val="en-GB"/>
        </w:rPr>
      </w:pPr>
      <w:r>
        <w:rPr>
          <w:rStyle w:val="FootnoteReference"/>
        </w:rPr>
        <w:footnoteRef/>
      </w:r>
      <w:r>
        <w:t xml:space="preserve"> </w:t>
      </w:r>
      <w:r w:rsidR="00283D5F">
        <w:rPr>
          <w:sz w:val="16"/>
        </w:rPr>
        <w:t>S.I. 1991/2289</w:t>
      </w:r>
    </w:p>
  </w:footnote>
  <w:footnote w:id="5">
    <w:p w:rsidR="001E6A46" w:rsidRPr="001E6A46" w:rsidRDefault="001E6A46">
      <w:pPr>
        <w:pStyle w:val="FootnoteText"/>
        <w:rPr>
          <w:lang w:val="en-GB"/>
        </w:rPr>
      </w:pPr>
      <w:r>
        <w:rPr>
          <w:rStyle w:val="FootnoteReference"/>
        </w:rPr>
        <w:footnoteRef/>
      </w:r>
      <w:r>
        <w:t xml:space="preserve"> </w:t>
      </w:r>
      <w:r>
        <w:rPr>
          <w:sz w:val="16"/>
        </w:rPr>
        <w:t>1972 c. 68</w:t>
      </w:r>
    </w:p>
  </w:footnote>
  <w:footnote w:id="6">
    <w:p w:rsidR="001E6A46" w:rsidRPr="00283D5F" w:rsidRDefault="001E6A46" w:rsidP="00283D5F">
      <w:pPr>
        <w:tabs>
          <w:tab w:val="left" w:pos="441"/>
        </w:tabs>
        <w:spacing w:line="178" w:lineRule="exact"/>
        <w:rPr>
          <w:sz w:val="16"/>
        </w:rPr>
      </w:pPr>
      <w:r w:rsidRPr="00283D5F">
        <w:rPr>
          <w:sz w:val="16"/>
        </w:rPr>
        <w:t>As</w:t>
      </w:r>
      <w:r w:rsidRPr="00283D5F">
        <w:rPr>
          <w:spacing w:val="13"/>
          <w:sz w:val="16"/>
        </w:rPr>
        <w:t xml:space="preserve"> </w:t>
      </w:r>
      <w:r w:rsidRPr="00283D5F">
        <w:rPr>
          <w:sz w:val="16"/>
        </w:rPr>
        <w:t>regards</w:t>
      </w:r>
      <w:r w:rsidRPr="00283D5F">
        <w:rPr>
          <w:spacing w:val="11"/>
          <w:sz w:val="16"/>
        </w:rPr>
        <w:t xml:space="preserve"> </w:t>
      </w:r>
      <w:r w:rsidRPr="00283D5F">
        <w:rPr>
          <w:sz w:val="16"/>
        </w:rPr>
        <w:t>Scotland,</w:t>
      </w:r>
      <w:r w:rsidRPr="00283D5F">
        <w:rPr>
          <w:spacing w:val="10"/>
          <w:sz w:val="16"/>
        </w:rPr>
        <w:t xml:space="preserve"> </w:t>
      </w:r>
      <w:r w:rsidRPr="00283D5F">
        <w:rPr>
          <w:sz w:val="16"/>
        </w:rPr>
        <w:t>the</w:t>
      </w:r>
      <w:r w:rsidRPr="00283D5F">
        <w:rPr>
          <w:spacing w:val="9"/>
          <w:sz w:val="16"/>
        </w:rPr>
        <w:t xml:space="preserve"> </w:t>
      </w:r>
      <w:r w:rsidRPr="00283D5F">
        <w:rPr>
          <w:sz w:val="16"/>
        </w:rPr>
        <w:t>Secretary</w:t>
      </w:r>
      <w:r w:rsidRPr="00283D5F">
        <w:rPr>
          <w:spacing w:val="10"/>
          <w:sz w:val="16"/>
        </w:rPr>
        <w:t xml:space="preserve"> </w:t>
      </w:r>
      <w:r w:rsidRPr="00283D5F">
        <w:rPr>
          <w:sz w:val="16"/>
        </w:rPr>
        <w:t>of</w:t>
      </w:r>
      <w:r w:rsidRPr="00283D5F">
        <w:rPr>
          <w:spacing w:val="13"/>
          <w:sz w:val="16"/>
        </w:rPr>
        <w:t xml:space="preserve"> </w:t>
      </w:r>
      <w:r w:rsidRPr="00283D5F">
        <w:rPr>
          <w:sz w:val="16"/>
        </w:rPr>
        <w:t>State’s</w:t>
      </w:r>
      <w:r w:rsidRPr="00283D5F">
        <w:rPr>
          <w:spacing w:val="10"/>
          <w:sz w:val="16"/>
        </w:rPr>
        <w:t xml:space="preserve"> </w:t>
      </w:r>
      <w:r w:rsidRPr="00283D5F">
        <w:rPr>
          <w:sz w:val="16"/>
        </w:rPr>
        <w:t>power</w:t>
      </w:r>
      <w:r w:rsidRPr="00283D5F">
        <w:rPr>
          <w:spacing w:val="11"/>
          <w:sz w:val="16"/>
        </w:rPr>
        <w:t xml:space="preserve"> </w:t>
      </w:r>
      <w:r w:rsidRPr="00283D5F">
        <w:rPr>
          <w:sz w:val="16"/>
        </w:rPr>
        <w:t>to</w:t>
      </w:r>
      <w:r w:rsidRPr="00283D5F">
        <w:rPr>
          <w:spacing w:val="10"/>
          <w:sz w:val="16"/>
        </w:rPr>
        <w:t xml:space="preserve"> </w:t>
      </w:r>
      <w:r w:rsidRPr="00283D5F">
        <w:rPr>
          <w:sz w:val="16"/>
        </w:rPr>
        <w:t>act</w:t>
      </w:r>
      <w:r w:rsidRPr="00283D5F">
        <w:rPr>
          <w:spacing w:val="12"/>
          <w:sz w:val="16"/>
        </w:rPr>
        <w:t xml:space="preserve"> </w:t>
      </w:r>
      <w:r w:rsidRPr="00283D5F">
        <w:rPr>
          <w:sz w:val="16"/>
        </w:rPr>
        <w:t>under</w:t>
      </w:r>
      <w:r w:rsidRPr="00283D5F">
        <w:rPr>
          <w:spacing w:val="10"/>
          <w:sz w:val="16"/>
        </w:rPr>
        <w:t xml:space="preserve"> </w:t>
      </w:r>
      <w:r w:rsidRPr="00283D5F">
        <w:rPr>
          <w:sz w:val="16"/>
        </w:rPr>
        <w:t>that</w:t>
      </w:r>
      <w:r w:rsidRPr="00283D5F">
        <w:rPr>
          <w:spacing w:val="12"/>
          <w:sz w:val="16"/>
        </w:rPr>
        <w:t xml:space="preserve"> </w:t>
      </w:r>
      <w:r w:rsidRPr="00283D5F">
        <w:rPr>
          <w:sz w:val="16"/>
        </w:rPr>
        <w:t>section</w:t>
      </w:r>
      <w:r w:rsidRPr="00283D5F">
        <w:rPr>
          <w:spacing w:val="12"/>
          <w:sz w:val="16"/>
        </w:rPr>
        <w:t xml:space="preserve"> </w:t>
      </w:r>
      <w:r w:rsidRPr="00283D5F">
        <w:rPr>
          <w:sz w:val="16"/>
        </w:rPr>
        <w:t>is</w:t>
      </w:r>
      <w:r w:rsidRPr="00283D5F">
        <w:rPr>
          <w:spacing w:val="10"/>
          <w:sz w:val="16"/>
        </w:rPr>
        <w:t xml:space="preserve"> </w:t>
      </w:r>
      <w:r w:rsidRPr="00283D5F">
        <w:rPr>
          <w:sz w:val="16"/>
        </w:rPr>
        <w:t>preserved</w:t>
      </w:r>
      <w:r w:rsidRPr="00283D5F">
        <w:rPr>
          <w:spacing w:val="12"/>
          <w:sz w:val="16"/>
        </w:rPr>
        <w:t xml:space="preserve"> </w:t>
      </w:r>
      <w:r w:rsidRPr="00283D5F">
        <w:rPr>
          <w:sz w:val="16"/>
        </w:rPr>
        <w:t>by</w:t>
      </w:r>
      <w:r w:rsidRPr="00283D5F">
        <w:rPr>
          <w:spacing w:val="8"/>
          <w:sz w:val="16"/>
        </w:rPr>
        <w:t xml:space="preserve"> </w:t>
      </w:r>
      <w:r w:rsidRPr="00283D5F">
        <w:rPr>
          <w:sz w:val="16"/>
        </w:rPr>
        <w:t>section</w:t>
      </w:r>
      <w:r w:rsidRPr="00283D5F">
        <w:rPr>
          <w:spacing w:val="12"/>
          <w:sz w:val="16"/>
        </w:rPr>
        <w:t xml:space="preserve"> </w:t>
      </w:r>
      <w:r w:rsidRPr="00283D5F">
        <w:rPr>
          <w:sz w:val="16"/>
        </w:rPr>
        <w:t>57(1)</w:t>
      </w:r>
      <w:r w:rsidRPr="00283D5F">
        <w:rPr>
          <w:spacing w:val="10"/>
          <w:sz w:val="16"/>
        </w:rPr>
        <w:t xml:space="preserve"> </w:t>
      </w:r>
      <w:r w:rsidRPr="00283D5F">
        <w:rPr>
          <w:sz w:val="16"/>
        </w:rPr>
        <w:t>of</w:t>
      </w:r>
      <w:r w:rsidRPr="00283D5F">
        <w:rPr>
          <w:spacing w:val="11"/>
          <w:sz w:val="16"/>
        </w:rPr>
        <w:t xml:space="preserve"> </w:t>
      </w:r>
      <w:r w:rsidRPr="00283D5F">
        <w:rPr>
          <w:sz w:val="16"/>
        </w:rPr>
        <w:t>the</w:t>
      </w:r>
      <w:r w:rsidRPr="00283D5F">
        <w:rPr>
          <w:spacing w:val="10"/>
          <w:sz w:val="16"/>
        </w:rPr>
        <w:t xml:space="preserve"> </w:t>
      </w:r>
      <w:r w:rsidRPr="00283D5F">
        <w:rPr>
          <w:sz w:val="16"/>
        </w:rPr>
        <w:t>Scotland Act 1998 c. 46.</w:t>
      </w:r>
    </w:p>
    <w:p w:rsidR="001E6A46" w:rsidRPr="001E6A46" w:rsidRDefault="001E6A46">
      <w:pPr>
        <w:pStyle w:val="FootnoteText"/>
        <w:rPr>
          <w:lang w:val="en-GB"/>
        </w:rPr>
      </w:pPr>
    </w:p>
  </w:footnote>
  <w:footnote w:id="7">
    <w:p w:rsidR="001E6A46" w:rsidRPr="004D5896" w:rsidRDefault="001E6A46">
      <w:pPr>
        <w:pStyle w:val="FootnoteText"/>
        <w:rPr>
          <w:lang w:val="en-GB"/>
        </w:rPr>
      </w:pPr>
      <w:r w:rsidRPr="006466EB">
        <w:rPr>
          <w:rStyle w:val="FootnoteReference"/>
          <w:color w:val="FF0000"/>
        </w:rPr>
        <w:footnoteRef/>
      </w:r>
      <w:r w:rsidRPr="006466EB">
        <w:rPr>
          <w:color w:val="FF0000"/>
        </w:rPr>
        <w:t xml:space="preserve"> OJ L 13, 17.1.2014, p.1</w:t>
      </w:r>
    </w:p>
  </w:footnote>
  <w:footnote w:id="8">
    <w:p w:rsidR="001E6A46" w:rsidRPr="006466EB" w:rsidRDefault="001E6A46">
      <w:pPr>
        <w:pStyle w:val="FootnoteText"/>
        <w:rPr>
          <w:color w:val="FF0000"/>
          <w:lang w:val="en-GB"/>
        </w:rPr>
      </w:pPr>
      <w:r w:rsidRPr="006466EB">
        <w:rPr>
          <w:rStyle w:val="FootnoteReference"/>
          <w:color w:val="FF0000"/>
        </w:rPr>
        <w:footnoteRef/>
      </w:r>
      <w:r w:rsidRPr="006466EB">
        <w:rPr>
          <w:color w:val="FF0000"/>
        </w:rPr>
        <w:t xml:space="preserve"> 1998 c. 46, to which there are amendments not relevant to these Regulations.</w:t>
      </w:r>
    </w:p>
  </w:footnote>
  <w:footnote w:id="9">
    <w:p w:rsidR="001E6A46" w:rsidRPr="006466EB" w:rsidRDefault="001E6A46">
      <w:pPr>
        <w:pStyle w:val="FootnoteText"/>
        <w:rPr>
          <w:lang w:val="en-GB"/>
        </w:rPr>
      </w:pPr>
      <w:r w:rsidRPr="006466EB">
        <w:rPr>
          <w:rStyle w:val="FootnoteReference"/>
          <w:color w:val="FF0000"/>
        </w:rPr>
        <w:footnoteRef/>
      </w:r>
      <w:r w:rsidRPr="006466EB">
        <w:rPr>
          <w:color w:val="FF0000"/>
        </w:rPr>
        <w:t xml:space="preserve"> </w:t>
      </w:r>
      <w:proofErr w:type="gramStart"/>
      <w:r w:rsidRPr="006466EB">
        <w:rPr>
          <w:color w:val="FF0000"/>
        </w:rPr>
        <w:t>2006 c. 32.</w:t>
      </w:r>
      <w:proofErr w:type="gramEnd"/>
      <w:r w:rsidRPr="006466EB">
        <w:rPr>
          <w:color w:val="FF0000"/>
        </w:rPr>
        <w:t xml:space="preserve"> Section 58A is inserted by section 19(1) of the Wales Act 2017 (c. 4). Section 19(1) is commenced by regulation 3 of the Wales Act 2017 (Commencement No. 4) Regulations 2017 (S.I. 2017/1179) and comes into force on 1st April 2018</w:t>
      </w:r>
    </w:p>
  </w:footnote>
  <w:footnote w:id="10">
    <w:p w:rsidR="001E6A46" w:rsidRDefault="001E6A46" w:rsidP="00283D5F">
      <w:pPr>
        <w:pStyle w:val="ListParagraph"/>
        <w:numPr>
          <w:ilvl w:val="0"/>
          <w:numId w:val="36"/>
        </w:numPr>
        <w:tabs>
          <w:tab w:val="left" w:pos="441"/>
        </w:tabs>
        <w:spacing w:before="0" w:line="205" w:lineRule="exact"/>
        <w:rPr>
          <w:sz w:val="16"/>
        </w:rPr>
      </w:pPr>
      <w:r>
        <w:rPr>
          <w:rStyle w:val="FootnoteReference"/>
        </w:rPr>
        <w:footnoteRef/>
      </w:r>
      <w:r>
        <w:t xml:space="preserve"> </w:t>
      </w:r>
      <w:r>
        <w:rPr>
          <w:sz w:val="16"/>
        </w:rPr>
        <w:t>1998 c. 47, to which there are amendments not relevant to these</w:t>
      </w:r>
      <w:r>
        <w:rPr>
          <w:spacing w:val="-27"/>
          <w:sz w:val="16"/>
        </w:rPr>
        <w:t xml:space="preserve"> </w:t>
      </w:r>
      <w:r>
        <w:rPr>
          <w:sz w:val="16"/>
        </w:rPr>
        <w:t>Regulations.</w:t>
      </w:r>
    </w:p>
    <w:p w:rsidR="001E6A46" w:rsidRPr="006466EB" w:rsidRDefault="001E6A46">
      <w:pPr>
        <w:pStyle w:val="FootnoteText"/>
        <w:rPr>
          <w:lang w:val="en-GB"/>
        </w:rPr>
      </w:pPr>
    </w:p>
  </w:footnote>
  <w:footnote w:id="11">
    <w:p w:rsidR="001E6A46" w:rsidRPr="006466EB" w:rsidRDefault="001E6A46" w:rsidP="006466EB">
      <w:pPr>
        <w:tabs>
          <w:tab w:val="left" w:pos="441"/>
        </w:tabs>
        <w:spacing w:before="124" w:line="232" w:lineRule="auto"/>
        <w:ind w:right="443"/>
        <w:jc w:val="both"/>
        <w:rPr>
          <w:sz w:val="16"/>
        </w:rPr>
      </w:pPr>
      <w:r>
        <w:rPr>
          <w:rStyle w:val="FootnoteReference"/>
        </w:rPr>
        <w:footnoteRef/>
      </w:r>
      <w:r>
        <w:t xml:space="preserve"> </w:t>
      </w:r>
      <w:r w:rsidRPr="006466EB">
        <w:rPr>
          <w:sz w:val="16"/>
        </w:rPr>
        <w:t>The European Communities (Designation) (No3) Order 1991, SI 1991/2289 designates the Secretary of State and any Northern Ireland department in relation to measures relating to basic safety standards for the health protection of the general public and workers against the dangers of ionising radiation. By virtue of the Scotland Act 1998, Schedule 8, paragraph 1, the Scottish Ministers do not require designation to make regulations under section 2(2) of the European Communities Act 1972. At the time of the making of these Regulations, no orders designating the National Assembly for Wales pursuant to section 29 of the Government of Wales Act 1998 have been made in relation to these</w:t>
      </w:r>
      <w:r w:rsidRPr="006466EB">
        <w:rPr>
          <w:spacing w:val="-13"/>
          <w:sz w:val="16"/>
        </w:rPr>
        <w:t xml:space="preserve"> </w:t>
      </w:r>
      <w:r w:rsidRPr="006466EB">
        <w:rPr>
          <w:sz w:val="16"/>
        </w:rPr>
        <w:t>functions.</w:t>
      </w:r>
    </w:p>
    <w:p w:rsidR="001E6A46" w:rsidRPr="006466EB" w:rsidRDefault="001E6A46">
      <w:pPr>
        <w:pStyle w:val="FootnoteText"/>
        <w:rPr>
          <w:b/>
          <w:lang w:val="en-GB"/>
        </w:rPr>
      </w:pPr>
    </w:p>
  </w:footnote>
  <w:footnote w:id="12">
    <w:p w:rsidR="001E6A46" w:rsidRDefault="001E6A46" w:rsidP="00647B34">
      <w:pPr>
        <w:pStyle w:val="ListParagraph"/>
        <w:numPr>
          <w:ilvl w:val="0"/>
          <w:numId w:val="27"/>
        </w:numPr>
        <w:tabs>
          <w:tab w:val="left" w:pos="441"/>
        </w:tabs>
        <w:spacing w:before="126" w:line="230" w:lineRule="auto"/>
        <w:ind w:right="444" w:hanging="283"/>
        <w:jc w:val="both"/>
        <w:rPr>
          <w:sz w:val="16"/>
        </w:rPr>
      </w:pPr>
      <w:r>
        <w:rPr>
          <w:rStyle w:val="FootnoteReference"/>
        </w:rPr>
        <w:footnoteRef/>
      </w:r>
      <w:r>
        <w:t xml:space="preserve"> </w:t>
      </w:r>
      <w:r>
        <w:rPr>
          <w:sz w:val="16"/>
        </w:rPr>
        <w:t xml:space="preserve">1972 c. 70; section 250, subsection </w:t>
      </w:r>
      <w:r>
        <w:rPr>
          <w:spacing w:val="-2"/>
          <w:sz w:val="16"/>
        </w:rPr>
        <w:t xml:space="preserve">(2) </w:t>
      </w:r>
      <w:r>
        <w:rPr>
          <w:sz w:val="16"/>
        </w:rPr>
        <w:t>was amended by the Statute Law (Repeals) Act 1989 (c. 43) section 1 and Schedule  1; subsection (3) was amended by the Criminal Justice Act 1982 (c.48), sections 37, 38 and 46; subsection (4) was amended by the Housing and Planning Act 1986 (c.63), section 49(2), Schedule 12, part</w:t>
      </w:r>
      <w:r>
        <w:rPr>
          <w:spacing w:val="-11"/>
          <w:sz w:val="16"/>
        </w:rPr>
        <w:t xml:space="preserve"> </w:t>
      </w:r>
      <w:r>
        <w:rPr>
          <w:spacing w:val="-3"/>
          <w:sz w:val="16"/>
        </w:rPr>
        <w:t>III.</w:t>
      </w:r>
    </w:p>
    <w:p w:rsidR="001E6A46" w:rsidRPr="00647B34" w:rsidRDefault="001E6A46">
      <w:pPr>
        <w:pStyle w:val="FootnoteText"/>
        <w:rPr>
          <w:b/>
          <w:lang w:val="en-GB"/>
        </w:rPr>
      </w:pPr>
    </w:p>
  </w:footnote>
  <w:footnote w:id="13">
    <w:p w:rsidR="001E6A46" w:rsidRPr="00647B34" w:rsidRDefault="001E6A46">
      <w:pPr>
        <w:pStyle w:val="FootnoteText"/>
        <w:rPr>
          <w:lang w:val="en-GB"/>
        </w:rPr>
      </w:pPr>
      <w:r>
        <w:rPr>
          <w:rStyle w:val="FootnoteReference"/>
        </w:rPr>
        <w:footnoteRef/>
      </w:r>
      <w:r>
        <w:t xml:space="preserve"> </w:t>
      </w:r>
      <w:r>
        <w:rPr>
          <w:sz w:val="16"/>
        </w:rPr>
        <w:t xml:space="preserve">1973 c. 65; section 210 was amended by the Criminal Procedure (Scotland) Act 1975 (c. 21), sections 289F and </w:t>
      </w:r>
      <w:proofErr w:type="gramStart"/>
      <w:r>
        <w:rPr>
          <w:sz w:val="16"/>
        </w:rPr>
        <w:t>289G  (</w:t>
      </w:r>
      <w:proofErr w:type="gramEnd"/>
      <w:r>
        <w:rPr>
          <w:sz w:val="16"/>
        </w:rPr>
        <w:t>which were inserted into that Act by the Criminal Justice Act 1982 (c. 48), section 54) and the Housing and Planning Act 1986, Schedule 11, paragraph</w:t>
      </w:r>
      <w:r>
        <w:rPr>
          <w:spacing w:val="-3"/>
          <w:sz w:val="16"/>
        </w:rPr>
        <w:t xml:space="preserve"> </w:t>
      </w:r>
      <w:r>
        <w:rPr>
          <w:sz w:val="16"/>
        </w:rPr>
        <w:t>39.</w:t>
      </w:r>
    </w:p>
  </w:footnote>
  <w:footnote w:id="14">
    <w:p w:rsidR="001E6A46" w:rsidRPr="00647B34" w:rsidRDefault="001E6A46" w:rsidP="00647B34">
      <w:pPr>
        <w:spacing w:line="163" w:lineRule="exact"/>
        <w:rPr>
          <w:lang w:val="en-GB"/>
        </w:rPr>
      </w:pPr>
      <w:r>
        <w:rPr>
          <w:rStyle w:val="FootnoteReference"/>
        </w:rPr>
        <w:footnoteRef/>
      </w:r>
      <w:r>
        <w:t xml:space="preserve"> </w:t>
      </w:r>
      <w:r>
        <w:rPr>
          <w:sz w:val="16"/>
        </w:rPr>
        <w:t>S.I. 1972/1265 (N.I. 14), amended by S.R. 1976/281 and S.I. 1984/703 (N.I. 3).</w:t>
      </w:r>
    </w:p>
  </w:footnote>
  <w:footnote w:id="15">
    <w:p w:rsidR="001E6A46" w:rsidRPr="00647B34" w:rsidRDefault="001E6A46" w:rsidP="00647B34">
      <w:pPr>
        <w:spacing w:line="163" w:lineRule="exact"/>
        <w:rPr>
          <w:lang w:val="en-GB"/>
        </w:rPr>
      </w:pPr>
      <w:r>
        <w:rPr>
          <w:rStyle w:val="FootnoteReference"/>
        </w:rPr>
        <w:footnoteRef/>
      </w:r>
      <w:r>
        <w:t xml:space="preserve"> </w:t>
      </w:r>
      <w:r>
        <w:rPr>
          <w:i/>
          <w:sz w:val="16"/>
        </w:rPr>
        <w:t xml:space="preserve">See </w:t>
      </w:r>
      <w:r>
        <w:rPr>
          <w:sz w:val="16"/>
        </w:rPr>
        <w:t xml:space="preserve">section 10 of the Health and Safety at Work </w:t>
      </w:r>
      <w:proofErr w:type="spellStart"/>
      <w:r>
        <w:rPr>
          <w:sz w:val="16"/>
        </w:rPr>
        <w:t>etc</w:t>
      </w:r>
      <w:proofErr w:type="spellEnd"/>
      <w:r>
        <w:rPr>
          <w:sz w:val="16"/>
        </w:rPr>
        <w:t xml:space="preserve"> Act 1974 c.</w:t>
      </w:r>
      <w:r>
        <w:rPr>
          <w:spacing w:val="-5"/>
          <w:sz w:val="16"/>
        </w:rPr>
        <w:t xml:space="preserve"> </w:t>
      </w:r>
      <w:r>
        <w:rPr>
          <w:sz w:val="16"/>
        </w:rPr>
        <w:t>37.</w:t>
      </w:r>
    </w:p>
  </w:footnote>
  <w:footnote w:id="16">
    <w:p w:rsidR="001E6A46" w:rsidRPr="00647B34" w:rsidRDefault="001E6A46" w:rsidP="00647B34">
      <w:pPr>
        <w:tabs>
          <w:tab w:val="left" w:pos="441"/>
        </w:tabs>
        <w:spacing w:line="180" w:lineRule="exact"/>
        <w:rPr>
          <w:lang w:val="en-GB"/>
        </w:rPr>
      </w:pPr>
      <w:r>
        <w:rPr>
          <w:rStyle w:val="FootnoteReference"/>
        </w:rPr>
        <w:footnoteRef/>
      </w:r>
      <w:r>
        <w:t xml:space="preserve"> </w:t>
      </w:r>
      <w:r w:rsidRPr="00647B34">
        <w:rPr>
          <w:i/>
          <w:sz w:val="16"/>
        </w:rPr>
        <w:t xml:space="preserve">See </w:t>
      </w:r>
      <w:r w:rsidRPr="00647B34">
        <w:rPr>
          <w:sz w:val="16"/>
        </w:rPr>
        <w:t>section 1 of the Food Standards Act 1999 c.</w:t>
      </w:r>
      <w:r w:rsidRPr="00647B34">
        <w:rPr>
          <w:spacing w:val="-8"/>
          <w:sz w:val="16"/>
        </w:rPr>
        <w:t xml:space="preserve"> </w:t>
      </w:r>
      <w:r w:rsidRPr="00647B34">
        <w:rPr>
          <w:sz w:val="16"/>
        </w:rPr>
        <w:t>28.</w:t>
      </w:r>
    </w:p>
  </w:footnote>
  <w:footnote w:id="17">
    <w:p w:rsidR="001E6A46" w:rsidRPr="00647B34" w:rsidRDefault="001E6A46" w:rsidP="00647B34">
      <w:pPr>
        <w:tabs>
          <w:tab w:val="left" w:pos="441"/>
        </w:tabs>
        <w:spacing w:line="180" w:lineRule="exact"/>
        <w:ind w:left="157"/>
        <w:rPr>
          <w:lang w:val="en-GB"/>
        </w:rPr>
      </w:pPr>
      <w:r>
        <w:rPr>
          <w:rStyle w:val="FootnoteReference"/>
        </w:rPr>
        <w:footnoteRef/>
      </w:r>
      <w:r>
        <w:t xml:space="preserve"> </w:t>
      </w:r>
      <w:r w:rsidRPr="00647B34">
        <w:rPr>
          <w:i/>
          <w:sz w:val="16"/>
        </w:rPr>
        <w:t xml:space="preserve">See </w:t>
      </w:r>
      <w:r w:rsidRPr="00647B34">
        <w:rPr>
          <w:sz w:val="16"/>
        </w:rPr>
        <w:t>section 1 of the Radiological Protection Act 1970 c.</w:t>
      </w:r>
      <w:r w:rsidRPr="00647B34">
        <w:rPr>
          <w:spacing w:val="-9"/>
          <w:sz w:val="16"/>
        </w:rPr>
        <w:t xml:space="preserve"> </w:t>
      </w:r>
      <w:r w:rsidRPr="00647B34">
        <w:rPr>
          <w:sz w:val="16"/>
        </w:rPr>
        <w:t>46.</w:t>
      </w:r>
    </w:p>
  </w:footnote>
  <w:footnote w:id="18">
    <w:p w:rsidR="001E6A46" w:rsidRPr="00647B34" w:rsidRDefault="001E6A46" w:rsidP="00647B34">
      <w:pPr>
        <w:tabs>
          <w:tab w:val="left" w:pos="441"/>
        </w:tabs>
        <w:spacing w:line="180" w:lineRule="exact"/>
        <w:ind w:left="157"/>
        <w:rPr>
          <w:lang w:val="en-GB"/>
        </w:rPr>
      </w:pPr>
      <w:r>
        <w:rPr>
          <w:rStyle w:val="FootnoteReference"/>
        </w:rPr>
        <w:footnoteRef/>
      </w:r>
      <w:r>
        <w:t xml:space="preserve"> </w:t>
      </w:r>
      <w:r w:rsidRPr="00647B34">
        <w:rPr>
          <w:i/>
          <w:sz w:val="16"/>
        </w:rPr>
        <w:t xml:space="preserve">See </w:t>
      </w:r>
      <w:r w:rsidRPr="00647B34">
        <w:rPr>
          <w:sz w:val="16"/>
        </w:rPr>
        <w:t>section 1 of the Environment Act 1995 c.</w:t>
      </w:r>
      <w:r w:rsidRPr="00647B34">
        <w:rPr>
          <w:spacing w:val="-7"/>
          <w:sz w:val="16"/>
        </w:rPr>
        <w:t xml:space="preserve"> </w:t>
      </w:r>
      <w:r w:rsidRPr="00647B34">
        <w:rPr>
          <w:sz w:val="16"/>
        </w:rPr>
        <w:t>25.</w:t>
      </w:r>
    </w:p>
  </w:footnote>
  <w:footnote w:id="19">
    <w:p w:rsidR="001E6A46" w:rsidRPr="00647B34" w:rsidRDefault="001E6A46" w:rsidP="00647B34">
      <w:pPr>
        <w:tabs>
          <w:tab w:val="left" w:pos="441"/>
        </w:tabs>
        <w:spacing w:line="205" w:lineRule="exact"/>
        <w:ind w:left="157"/>
        <w:rPr>
          <w:lang w:val="en-GB"/>
        </w:rPr>
      </w:pPr>
      <w:r>
        <w:rPr>
          <w:rStyle w:val="FootnoteReference"/>
        </w:rPr>
        <w:footnoteRef/>
      </w:r>
      <w:r>
        <w:t xml:space="preserve"> </w:t>
      </w:r>
      <w:r w:rsidRPr="00647B34">
        <w:rPr>
          <w:i/>
          <w:sz w:val="16"/>
        </w:rPr>
        <w:t xml:space="preserve">See </w:t>
      </w:r>
      <w:r w:rsidRPr="00647B34">
        <w:rPr>
          <w:sz w:val="16"/>
        </w:rPr>
        <w:t>section 20 of the Environment Act</w:t>
      </w:r>
      <w:r w:rsidRPr="00647B34">
        <w:rPr>
          <w:spacing w:val="-2"/>
          <w:sz w:val="16"/>
        </w:rPr>
        <w:t xml:space="preserve"> </w:t>
      </w:r>
      <w:r w:rsidRPr="00647B34">
        <w:rPr>
          <w:sz w:val="16"/>
        </w:rPr>
        <w:t>1995.</w:t>
      </w:r>
    </w:p>
  </w:footnote>
  <w:footnote w:id="20">
    <w:p w:rsidR="001E6A46" w:rsidRPr="00BF65AD" w:rsidRDefault="001E6A46">
      <w:pPr>
        <w:pStyle w:val="FootnoteText"/>
        <w:rPr>
          <w:lang w:val="en-GB"/>
        </w:rPr>
      </w:pPr>
      <w:r>
        <w:rPr>
          <w:rStyle w:val="FootnoteReference"/>
        </w:rPr>
        <w:footnoteRef/>
      </w:r>
      <w:r>
        <w:t xml:space="preserve"> </w:t>
      </w:r>
      <w:r>
        <w:rPr>
          <w:sz w:val="16"/>
        </w:rPr>
        <w:t>S.I. 1995/204</w:t>
      </w:r>
    </w:p>
  </w:footnote>
  <w:footnote w:id="21">
    <w:p w:rsidR="001E6A46" w:rsidRPr="006466EB" w:rsidRDefault="001E6A46">
      <w:pPr>
        <w:pStyle w:val="FootnoteText"/>
        <w:rPr>
          <w:color w:val="FF0000"/>
          <w:lang w:val="en-GB"/>
        </w:rPr>
      </w:pPr>
      <w:r w:rsidRPr="006466EB">
        <w:rPr>
          <w:rStyle w:val="FootnoteReference"/>
          <w:color w:val="FF0000"/>
        </w:rPr>
        <w:footnoteRef/>
      </w:r>
      <w:r w:rsidRPr="006466EB">
        <w:rPr>
          <w:color w:val="FF0000"/>
        </w:rPr>
        <w:t xml:space="preserve"> </w:t>
      </w:r>
      <w:proofErr w:type="gramStart"/>
      <w:r w:rsidRPr="006466EB">
        <w:rPr>
          <w:color w:val="FF0000"/>
        </w:rPr>
        <w:t>S.I. 2017/1075.</w:t>
      </w:r>
      <w:proofErr w:type="gramEnd"/>
    </w:p>
  </w:footnote>
  <w:footnote w:id="22">
    <w:p w:rsidR="001E6A46" w:rsidRPr="006466EB" w:rsidRDefault="001E6A46">
      <w:pPr>
        <w:pStyle w:val="FootnoteText"/>
        <w:rPr>
          <w:color w:val="FF0000"/>
          <w:lang w:val="en-GB"/>
        </w:rPr>
      </w:pPr>
      <w:r w:rsidRPr="006466EB">
        <w:rPr>
          <w:rStyle w:val="FootnoteReference"/>
          <w:color w:val="FF0000"/>
        </w:rPr>
        <w:footnoteRef/>
      </w:r>
      <w:r w:rsidRPr="006466EB">
        <w:rPr>
          <w:color w:val="FF0000"/>
        </w:rPr>
        <w:t xml:space="preserve"> </w:t>
      </w:r>
      <w:proofErr w:type="gramStart"/>
      <w:r w:rsidRPr="006466EB">
        <w:rPr>
          <w:color w:val="FF0000"/>
        </w:rPr>
        <w:t>S.I. 2017/1322.</w:t>
      </w:r>
      <w:proofErr w:type="gramEnd"/>
    </w:p>
  </w:footnote>
  <w:footnote w:id="23">
    <w:p w:rsidR="001E6A46" w:rsidRPr="006466EB" w:rsidRDefault="001E6A46">
      <w:pPr>
        <w:pStyle w:val="FootnoteText"/>
        <w:rPr>
          <w:lang w:val="en-GB"/>
        </w:rPr>
      </w:pPr>
      <w:r w:rsidRPr="006466EB">
        <w:rPr>
          <w:rStyle w:val="FootnoteReference"/>
          <w:color w:val="FF0000"/>
        </w:rPr>
        <w:footnoteRef/>
      </w:r>
      <w:r w:rsidRPr="006466EB">
        <w:rPr>
          <w:color w:val="FF0000"/>
        </w:rPr>
        <w:t xml:space="preserve"> S.R. 2018 No. 17</w:t>
      </w:r>
    </w:p>
  </w:footnote>
  <w:footnote w:id="24">
    <w:p w:rsidR="001E6A46" w:rsidRPr="000D56F5" w:rsidRDefault="001E6A46">
      <w:pPr>
        <w:pStyle w:val="FootnoteText"/>
        <w:rPr>
          <w:lang w:val="en-GB"/>
        </w:rPr>
      </w:pPr>
      <w:r>
        <w:rPr>
          <w:rStyle w:val="FootnoteReference"/>
        </w:rPr>
        <w:footnoteRef/>
      </w:r>
      <w:r>
        <w:t xml:space="preserve"> </w:t>
      </w:r>
      <w:proofErr w:type="gramStart"/>
      <w:r w:rsidRPr="000D56F5">
        <w:rPr>
          <w:color w:val="FF0000"/>
        </w:rPr>
        <w:t>1991 c. 53.</w:t>
      </w:r>
      <w:proofErr w:type="gramEnd"/>
      <w:r w:rsidRPr="000D56F5">
        <w:rPr>
          <w:color w:val="FF0000"/>
        </w:rPr>
        <w:t xml:space="preserve"> Section 84 was substituted by section 96 of the Criminal Justice and Public Order Act 1994 (c. 33). Section 85 was amended by section 18 of the Offender Management Act 2007 (c. 21); section 85 also contains other amendments which are not relevant to these Regulations. Section 86B was inserted by section 18(2) of the Offender Management Act 2007. Section 89 was amended by section 101(4) of the Criminal Justice and Public Order Act 1994.</w:t>
      </w:r>
    </w:p>
  </w:footnote>
  <w:footnote w:id="25">
    <w:p w:rsidR="001E6A46" w:rsidRPr="006466EB" w:rsidRDefault="001E6A46">
      <w:pPr>
        <w:pStyle w:val="FootnoteText"/>
        <w:rPr>
          <w:lang w:val="en-GB"/>
        </w:rPr>
      </w:pPr>
      <w:r>
        <w:rPr>
          <w:rStyle w:val="FootnoteReference"/>
        </w:rPr>
        <w:footnoteRef/>
      </w:r>
      <w:r>
        <w:t xml:space="preserve"> </w:t>
      </w:r>
      <w:r w:rsidRPr="006466EB">
        <w:rPr>
          <w:color w:val="FF0000"/>
        </w:rPr>
        <w:t>2015 c. 26; section 30(3) was amended by section 19 of the Enterprise Act 2016 (c. 12)</w:t>
      </w:r>
    </w:p>
  </w:footnote>
  <w:footnote w:id="26">
    <w:p w:rsidR="001E6A46" w:rsidRPr="00DA2053" w:rsidRDefault="001E6A46">
      <w:pPr>
        <w:pStyle w:val="FootnoteText"/>
        <w:rPr>
          <w:lang w:val="en-GB"/>
        </w:rPr>
      </w:pPr>
      <w:r>
        <w:rPr>
          <w:rStyle w:val="FootnoteReference"/>
        </w:rPr>
        <w:footnoteRef/>
      </w:r>
      <w:r>
        <w:t xml:space="preserve"> </w:t>
      </w:r>
      <w:r>
        <w:rPr>
          <w:sz w:val="16"/>
        </w:rPr>
        <w:t>1995 c. 25, to which there are amendments not relevant to these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112"/>
    <w:multiLevelType w:val="hybridMultilevel"/>
    <w:tmpl w:val="ADF6291A"/>
    <w:lvl w:ilvl="0" w:tplc="58227204">
      <w:start w:val="2"/>
      <w:numFmt w:val="decimal"/>
      <w:lvlText w:val="(%1)"/>
      <w:lvlJc w:val="left"/>
      <w:pPr>
        <w:ind w:left="157" w:hanging="299"/>
      </w:pPr>
      <w:rPr>
        <w:rFonts w:ascii="Times New Roman" w:eastAsia="Times New Roman" w:hAnsi="Times New Roman" w:cs="Times New Roman" w:hint="default"/>
        <w:spacing w:val="-1"/>
        <w:w w:val="100"/>
        <w:sz w:val="21"/>
        <w:szCs w:val="21"/>
      </w:rPr>
    </w:lvl>
    <w:lvl w:ilvl="1" w:tplc="86388AAC">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792E6AEA">
      <w:numFmt w:val="bullet"/>
      <w:lvlText w:val="•"/>
      <w:lvlJc w:val="left"/>
      <w:pPr>
        <w:ind w:left="1791" w:hanging="397"/>
      </w:pPr>
      <w:rPr>
        <w:rFonts w:hint="default"/>
      </w:rPr>
    </w:lvl>
    <w:lvl w:ilvl="3" w:tplc="0FD25FF8">
      <w:numFmt w:val="bullet"/>
      <w:lvlText w:val="•"/>
      <w:lvlJc w:val="left"/>
      <w:pPr>
        <w:ind w:left="2682" w:hanging="397"/>
      </w:pPr>
      <w:rPr>
        <w:rFonts w:hint="default"/>
      </w:rPr>
    </w:lvl>
    <w:lvl w:ilvl="4" w:tplc="2DB8757A">
      <w:numFmt w:val="bullet"/>
      <w:lvlText w:val="•"/>
      <w:lvlJc w:val="left"/>
      <w:pPr>
        <w:ind w:left="3573" w:hanging="397"/>
      </w:pPr>
      <w:rPr>
        <w:rFonts w:hint="default"/>
      </w:rPr>
    </w:lvl>
    <w:lvl w:ilvl="5" w:tplc="49688900">
      <w:numFmt w:val="bullet"/>
      <w:lvlText w:val="•"/>
      <w:lvlJc w:val="left"/>
      <w:pPr>
        <w:ind w:left="4464" w:hanging="397"/>
      </w:pPr>
      <w:rPr>
        <w:rFonts w:hint="default"/>
      </w:rPr>
    </w:lvl>
    <w:lvl w:ilvl="6" w:tplc="6866A394">
      <w:numFmt w:val="bullet"/>
      <w:lvlText w:val="•"/>
      <w:lvlJc w:val="left"/>
      <w:pPr>
        <w:ind w:left="5355" w:hanging="397"/>
      </w:pPr>
      <w:rPr>
        <w:rFonts w:hint="default"/>
      </w:rPr>
    </w:lvl>
    <w:lvl w:ilvl="7" w:tplc="DCC87926">
      <w:numFmt w:val="bullet"/>
      <w:lvlText w:val="•"/>
      <w:lvlJc w:val="left"/>
      <w:pPr>
        <w:ind w:left="6246" w:hanging="397"/>
      </w:pPr>
      <w:rPr>
        <w:rFonts w:hint="default"/>
      </w:rPr>
    </w:lvl>
    <w:lvl w:ilvl="8" w:tplc="2AEC0FF0">
      <w:numFmt w:val="bullet"/>
      <w:lvlText w:val="•"/>
      <w:lvlJc w:val="left"/>
      <w:pPr>
        <w:ind w:left="7137" w:hanging="397"/>
      </w:pPr>
      <w:rPr>
        <w:rFonts w:hint="default"/>
      </w:rPr>
    </w:lvl>
  </w:abstractNum>
  <w:abstractNum w:abstractNumId="1">
    <w:nsid w:val="0940164F"/>
    <w:multiLevelType w:val="hybridMultilevel"/>
    <w:tmpl w:val="0F1CEBD6"/>
    <w:lvl w:ilvl="0" w:tplc="2EFE3AE6">
      <w:start w:val="1"/>
      <w:numFmt w:val="decimal"/>
      <w:lvlText w:val="(%1)"/>
      <w:lvlJc w:val="left"/>
      <w:pPr>
        <w:ind w:left="157" w:hanging="298"/>
      </w:pPr>
      <w:rPr>
        <w:rFonts w:ascii="Times New Roman" w:eastAsia="Times New Roman" w:hAnsi="Times New Roman" w:cs="Times New Roman" w:hint="default"/>
        <w:spacing w:val="-1"/>
        <w:w w:val="100"/>
        <w:sz w:val="21"/>
        <w:szCs w:val="21"/>
      </w:rPr>
    </w:lvl>
    <w:lvl w:ilvl="1" w:tplc="FBF8E4C4">
      <w:numFmt w:val="bullet"/>
      <w:lvlText w:val="•"/>
      <w:lvlJc w:val="left"/>
      <w:pPr>
        <w:ind w:left="1036" w:hanging="298"/>
      </w:pPr>
      <w:rPr>
        <w:rFonts w:hint="default"/>
      </w:rPr>
    </w:lvl>
    <w:lvl w:ilvl="2" w:tplc="E644792A">
      <w:numFmt w:val="bullet"/>
      <w:lvlText w:val="•"/>
      <w:lvlJc w:val="left"/>
      <w:pPr>
        <w:ind w:left="1912" w:hanging="298"/>
      </w:pPr>
      <w:rPr>
        <w:rFonts w:hint="default"/>
      </w:rPr>
    </w:lvl>
    <w:lvl w:ilvl="3" w:tplc="A3A80F9E">
      <w:numFmt w:val="bullet"/>
      <w:lvlText w:val="•"/>
      <w:lvlJc w:val="left"/>
      <w:pPr>
        <w:ind w:left="2788" w:hanging="298"/>
      </w:pPr>
      <w:rPr>
        <w:rFonts w:hint="default"/>
      </w:rPr>
    </w:lvl>
    <w:lvl w:ilvl="4" w:tplc="9B78ED88">
      <w:numFmt w:val="bullet"/>
      <w:lvlText w:val="•"/>
      <w:lvlJc w:val="left"/>
      <w:pPr>
        <w:ind w:left="3664" w:hanging="298"/>
      </w:pPr>
      <w:rPr>
        <w:rFonts w:hint="default"/>
      </w:rPr>
    </w:lvl>
    <w:lvl w:ilvl="5" w:tplc="0332F474">
      <w:numFmt w:val="bullet"/>
      <w:lvlText w:val="•"/>
      <w:lvlJc w:val="left"/>
      <w:pPr>
        <w:ind w:left="4540" w:hanging="298"/>
      </w:pPr>
      <w:rPr>
        <w:rFonts w:hint="default"/>
      </w:rPr>
    </w:lvl>
    <w:lvl w:ilvl="6" w:tplc="AF7A5094">
      <w:numFmt w:val="bullet"/>
      <w:lvlText w:val="•"/>
      <w:lvlJc w:val="left"/>
      <w:pPr>
        <w:ind w:left="5416" w:hanging="298"/>
      </w:pPr>
      <w:rPr>
        <w:rFonts w:hint="default"/>
      </w:rPr>
    </w:lvl>
    <w:lvl w:ilvl="7" w:tplc="A82068F0">
      <w:numFmt w:val="bullet"/>
      <w:lvlText w:val="•"/>
      <w:lvlJc w:val="left"/>
      <w:pPr>
        <w:ind w:left="6292" w:hanging="298"/>
      </w:pPr>
      <w:rPr>
        <w:rFonts w:hint="default"/>
      </w:rPr>
    </w:lvl>
    <w:lvl w:ilvl="8" w:tplc="282EB6FE">
      <w:numFmt w:val="bullet"/>
      <w:lvlText w:val="•"/>
      <w:lvlJc w:val="left"/>
      <w:pPr>
        <w:ind w:left="7168" w:hanging="298"/>
      </w:pPr>
      <w:rPr>
        <w:rFonts w:hint="default"/>
      </w:rPr>
    </w:lvl>
  </w:abstractNum>
  <w:abstractNum w:abstractNumId="2">
    <w:nsid w:val="0BA2684B"/>
    <w:multiLevelType w:val="hybridMultilevel"/>
    <w:tmpl w:val="A4E67CFA"/>
    <w:lvl w:ilvl="0" w:tplc="FA16C09A">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584A9202">
      <w:start w:val="1"/>
      <w:numFmt w:val="lowerLetter"/>
      <w:lvlText w:val="(%2)"/>
      <w:lvlJc w:val="left"/>
      <w:pPr>
        <w:ind w:left="895" w:hanging="397"/>
      </w:pPr>
      <w:rPr>
        <w:rFonts w:ascii="Times New Roman" w:eastAsia="Times New Roman" w:hAnsi="Times New Roman" w:cs="Times New Roman" w:hint="default"/>
        <w:spacing w:val="-1"/>
        <w:w w:val="100"/>
        <w:sz w:val="21"/>
        <w:szCs w:val="21"/>
      </w:rPr>
    </w:lvl>
    <w:lvl w:ilvl="2" w:tplc="DC6013B4">
      <w:numFmt w:val="bullet"/>
      <w:lvlText w:val="•"/>
      <w:lvlJc w:val="left"/>
      <w:pPr>
        <w:ind w:left="1791" w:hanging="397"/>
      </w:pPr>
      <w:rPr>
        <w:rFonts w:hint="default"/>
      </w:rPr>
    </w:lvl>
    <w:lvl w:ilvl="3" w:tplc="6868DBBC">
      <w:numFmt w:val="bullet"/>
      <w:lvlText w:val="•"/>
      <w:lvlJc w:val="left"/>
      <w:pPr>
        <w:ind w:left="2682" w:hanging="397"/>
      </w:pPr>
      <w:rPr>
        <w:rFonts w:hint="default"/>
      </w:rPr>
    </w:lvl>
    <w:lvl w:ilvl="4" w:tplc="5F863018">
      <w:numFmt w:val="bullet"/>
      <w:lvlText w:val="•"/>
      <w:lvlJc w:val="left"/>
      <w:pPr>
        <w:ind w:left="3573" w:hanging="397"/>
      </w:pPr>
      <w:rPr>
        <w:rFonts w:hint="default"/>
      </w:rPr>
    </w:lvl>
    <w:lvl w:ilvl="5" w:tplc="8D30D44E">
      <w:numFmt w:val="bullet"/>
      <w:lvlText w:val="•"/>
      <w:lvlJc w:val="left"/>
      <w:pPr>
        <w:ind w:left="4464" w:hanging="397"/>
      </w:pPr>
      <w:rPr>
        <w:rFonts w:hint="default"/>
      </w:rPr>
    </w:lvl>
    <w:lvl w:ilvl="6" w:tplc="53185A96">
      <w:numFmt w:val="bullet"/>
      <w:lvlText w:val="•"/>
      <w:lvlJc w:val="left"/>
      <w:pPr>
        <w:ind w:left="5355" w:hanging="397"/>
      </w:pPr>
      <w:rPr>
        <w:rFonts w:hint="default"/>
      </w:rPr>
    </w:lvl>
    <w:lvl w:ilvl="7" w:tplc="B23405DA">
      <w:numFmt w:val="bullet"/>
      <w:lvlText w:val="•"/>
      <w:lvlJc w:val="left"/>
      <w:pPr>
        <w:ind w:left="6246" w:hanging="397"/>
      </w:pPr>
      <w:rPr>
        <w:rFonts w:hint="default"/>
      </w:rPr>
    </w:lvl>
    <w:lvl w:ilvl="8" w:tplc="DC9CE938">
      <w:numFmt w:val="bullet"/>
      <w:lvlText w:val="•"/>
      <w:lvlJc w:val="left"/>
      <w:pPr>
        <w:ind w:left="7137" w:hanging="397"/>
      </w:pPr>
      <w:rPr>
        <w:rFonts w:hint="default"/>
      </w:rPr>
    </w:lvl>
  </w:abstractNum>
  <w:abstractNum w:abstractNumId="3">
    <w:nsid w:val="120C12E4"/>
    <w:multiLevelType w:val="hybridMultilevel"/>
    <w:tmpl w:val="BEFC7E92"/>
    <w:lvl w:ilvl="0" w:tplc="1CC4F40E">
      <w:start w:val="1"/>
      <w:numFmt w:val="decimal"/>
      <w:lvlText w:val="(%1)"/>
      <w:lvlJc w:val="left"/>
      <w:pPr>
        <w:ind w:left="157" w:hanging="299"/>
      </w:pPr>
      <w:rPr>
        <w:rFonts w:ascii="Times New Roman" w:eastAsia="Times New Roman" w:hAnsi="Times New Roman" w:cs="Times New Roman" w:hint="default"/>
        <w:spacing w:val="-1"/>
        <w:w w:val="100"/>
        <w:sz w:val="21"/>
        <w:szCs w:val="21"/>
      </w:rPr>
    </w:lvl>
    <w:lvl w:ilvl="1" w:tplc="6D302AF2">
      <w:numFmt w:val="bullet"/>
      <w:lvlText w:val="•"/>
      <w:lvlJc w:val="left"/>
      <w:pPr>
        <w:ind w:left="1036" w:hanging="299"/>
      </w:pPr>
      <w:rPr>
        <w:rFonts w:hint="default"/>
      </w:rPr>
    </w:lvl>
    <w:lvl w:ilvl="2" w:tplc="005E8F30">
      <w:numFmt w:val="bullet"/>
      <w:lvlText w:val="•"/>
      <w:lvlJc w:val="left"/>
      <w:pPr>
        <w:ind w:left="1912" w:hanging="299"/>
      </w:pPr>
      <w:rPr>
        <w:rFonts w:hint="default"/>
      </w:rPr>
    </w:lvl>
    <w:lvl w:ilvl="3" w:tplc="CD88593E">
      <w:numFmt w:val="bullet"/>
      <w:lvlText w:val="•"/>
      <w:lvlJc w:val="left"/>
      <w:pPr>
        <w:ind w:left="2788" w:hanging="299"/>
      </w:pPr>
      <w:rPr>
        <w:rFonts w:hint="default"/>
      </w:rPr>
    </w:lvl>
    <w:lvl w:ilvl="4" w:tplc="210411A2">
      <w:numFmt w:val="bullet"/>
      <w:lvlText w:val="•"/>
      <w:lvlJc w:val="left"/>
      <w:pPr>
        <w:ind w:left="3664" w:hanging="299"/>
      </w:pPr>
      <w:rPr>
        <w:rFonts w:hint="default"/>
      </w:rPr>
    </w:lvl>
    <w:lvl w:ilvl="5" w:tplc="E98C56F8">
      <w:numFmt w:val="bullet"/>
      <w:lvlText w:val="•"/>
      <w:lvlJc w:val="left"/>
      <w:pPr>
        <w:ind w:left="4540" w:hanging="299"/>
      </w:pPr>
      <w:rPr>
        <w:rFonts w:hint="default"/>
      </w:rPr>
    </w:lvl>
    <w:lvl w:ilvl="6" w:tplc="C350508C">
      <w:numFmt w:val="bullet"/>
      <w:lvlText w:val="•"/>
      <w:lvlJc w:val="left"/>
      <w:pPr>
        <w:ind w:left="5416" w:hanging="299"/>
      </w:pPr>
      <w:rPr>
        <w:rFonts w:hint="default"/>
      </w:rPr>
    </w:lvl>
    <w:lvl w:ilvl="7" w:tplc="804ECBC6">
      <w:numFmt w:val="bullet"/>
      <w:lvlText w:val="•"/>
      <w:lvlJc w:val="left"/>
      <w:pPr>
        <w:ind w:left="6292" w:hanging="299"/>
      </w:pPr>
      <w:rPr>
        <w:rFonts w:hint="default"/>
      </w:rPr>
    </w:lvl>
    <w:lvl w:ilvl="8" w:tplc="2476042C">
      <w:numFmt w:val="bullet"/>
      <w:lvlText w:val="•"/>
      <w:lvlJc w:val="left"/>
      <w:pPr>
        <w:ind w:left="7168" w:hanging="299"/>
      </w:pPr>
      <w:rPr>
        <w:rFonts w:hint="default"/>
      </w:rPr>
    </w:lvl>
  </w:abstractNum>
  <w:abstractNum w:abstractNumId="4">
    <w:nsid w:val="14925EB1"/>
    <w:multiLevelType w:val="hybridMultilevel"/>
    <w:tmpl w:val="130C3172"/>
    <w:lvl w:ilvl="0" w:tplc="65D4FCE0">
      <w:start w:val="7"/>
      <w:numFmt w:val="decimal"/>
      <w:lvlText w:val="%1."/>
      <w:lvlJc w:val="left"/>
      <w:pPr>
        <w:ind w:left="536" w:hanging="209"/>
      </w:pPr>
      <w:rPr>
        <w:rFonts w:ascii="Times New Roman" w:eastAsia="Times New Roman" w:hAnsi="Times New Roman" w:cs="Times New Roman" w:hint="default"/>
        <w:b/>
        <w:bCs/>
        <w:w w:val="100"/>
        <w:sz w:val="21"/>
        <w:szCs w:val="21"/>
      </w:rPr>
    </w:lvl>
    <w:lvl w:ilvl="1" w:tplc="C45A69FA">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39FC01DA">
      <w:start w:val="1"/>
      <w:numFmt w:val="lowerRoman"/>
      <w:lvlText w:val="(%3)"/>
      <w:lvlJc w:val="left"/>
      <w:pPr>
        <w:ind w:left="1291" w:hanging="311"/>
      </w:pPr>
      <w:rPr>
        <w:rFonts w:ascii="Times New Roman" w:eastAsia="Times New Roman" w:hAnsi="Times New Roman" w:cs="Times New Roman" w:hint="default"/>
        <w:spacing w:val="-1"/>
        <w:w w:val="100"/>
        <w:sz w:val="21"/>
        <w:szCs w:val="21"/>
      </w:rPr>
    </w:lvl>
    <w:lvl w:ilvl="3" w:tplc="46A0B72E">
      <w:numFmt w:val="bullet"/>
      <w:lvlText w:val="•"/>
      <w:lvlJc w:val="left"/>
      <w:pPr>
        <w:ind w:left="2252" w:hanging="311"/>
      </w:pPr>
      <w:rPr>
        <w:rFonts w:hint="default"/>
      </w:rPr>
    </w:lvl>
    <w:lvl w:ilvl="4" w:tplc="0A12C15E">
      <w:numFmt w:val="bullet"/>
      <w:lvlText w:val="•"/>
      <w:lvlJc w:val="left"/>
      <w:pPr>
        <w:ind w:left="3205" w:hanging="311"/>
      </w:pPr>
      <w:rPr>
        <w:rFonts w:hint="default"/>
      </w:rPr>
    </w:lvl>
    <w:lvl w:ilvl="5" w:tplc="CBA65610">
      <w:numFmt w:val="bullet"/>
      <w:lvlText w:val="•"/>
      <w:lvlJc w:val="left"/>
      <w:pPr>
        <w:ind w:left="4157" w:hanging="311"/>
      </w:pPr>
      <w:rPr>
        <w:rFonts w:hint="default"/>
      </w:rPr>
    </w:lvl>
    <w:lvl w:ilvl="6" w:tplc="17E02E3A">
      <w:numFmt w:val="bullet"/>
      <w:lvlText w:val="•"/>
      <w:lvlJc w:val="left"/>
      <w:pPr>
        <w:ind w:left="5110" w:hanging="311"/>
      </w:pPr>
      <w:rPr>
        <w:rFonts w:hint="default"/>
      </w:rPr>
    </w:lvl>
    <w:lvl w:ilvl="7" w:tplc="AECAE6C2">
      <w:numFmt w:val="bullet"/>
      <w:lvlText w:val="•"/>
      <w:lvlJc w:val="left"/>
      <w:pPr>
        <w:ind w:left="6062" w:hanging="311"/>
      </w:pPr>
      <w:rPr>
        <w:rFonts w:hint="default"/>
      </w:rPr>
    </w:lvl>
    <w:lvl w:ilvl="8" w:tplc="6046E63E">
      <w:numFmt w:val="bullet"/>
      <w:lvlText w:val="•"/>
      <w:lvlJc w:val="left"/>
      <w:pPr>
        <w:ind w:left="7015" w:hanging="311"/>
      </w:pPr>
      <w:rPr>
        <w:rFonts w:hint="default"/>
      </w:rPr>
    </w:lvl>
  </w:abstractNum>
  <w:abstractNum w:abstractNumId="5">
    <w:nsid w:val="167255D5"/>
    <w:multiLevelType w:val="hybridMultilevel"/>
    <w:tmpl w:val="2ECCC13E"/>
    <w:lvl w:ilvl="0" w:tplc="1144CB28">
      <w:start w:val="23"/>
      <w:numFmt w:val="decimal"/>
      <w:lvlText w:val="%1."/>
      <w:lvlJc w:val="left"/>
      <w:pPr>
        <w:ind w:left="157" w:hanging="315"/>
      </w:pPr>
      <w:rPr>
        <w:rFonts w:ascii="Times New Roman" w:eastAsia="Times New Roman" w:hAnsi="Times New Roman" w:cs="Times New Roman" w:hint="default"/>
        <w:b/>
        <w:bCs/>
        <w:w w:val="100"/>
        <w:sz w:val="21"/>
        <w:szCs w:val="21"/>
      </w:rPr>
    </w:lvl>
    <w:lvl w:ilvl="1" w:tplc="6B4EFE80">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29CA79F2">
      <w:start w:val="1"/>
      <w:numFmt w:val="lowerRoman"/>
      <w:lvlText w:val="(%3)"/>
      <w:lvlJc w:val="left"/>
      <w:pPr>
        <w:ind w:left="1290" w:hanging="311"/>
        <w:jc w:val="right"/>
      </w:pPr>
      <w:rPr>
        <w:rFonts w:ascii="Times New Roman" w:eastAsia="Times New Roman" w:hAnsi="Times New Roman" w:cs="Times New Roman" w:hint="default"/>
        <w:spacing w:val="-1"/>
        <w:w w:val="100"/>
        <w:sz w:val="21"/>
        <w:szCs w:val="21"/>
      </w:rPr>
    </w:lvl>
    <w:lvl w:ilvl="3" w:tplc="A594BDB4">
      <w:numFmt w:val="bullet"/>
      <w:lvlText w:val="•"/>
      <w:lvlJc w:val="left"/>
      <w:pPr>
        <w:ind w:left="2252" w:hanging="311"/>
      </w:pPr>
      <w:rPr>
        <w:rFonts w:hint="default"/>
      </w:rPr>
    </w:lvl>
    <w:lvl w:ilvl="4" w:tplc="4DBA3C46">
      <w:numFmt w:val="bullet"/>
      <w:lvlText w:val="•"/>
      <w:lvlJc w:val="left"/>
      <w:pPr>
        <w:ind w:left="3205" w:hanging="311"/>
      </w:pPr>
      <w:rPr>
        <w:rFonts w:hint="default"/>
      </w:rPr>
    </w:lvl>
    <w:lvl w:ilvl="5" w:tplc="B3683778">
      <w:numFmt w:val="bullet"/>
      <w:lvlText w:val="•"/>
      <w:lvlJc w:val="left"/>
      <w:pPr>
        <w:ind w:left="4157" w:hanging="311"/>
      </w:pPr>
      <w:rPr>
        <w:rFonts w:hint="default"/>
      </w:rPr>
    </w:lvl>
    <w:lvl w:ilvl="6" w:tplc="6F244894">
      <w:numFmt w:val="bullet"/>
      <w:lvlText w:val="•"/>
      <w:lvlJc w:val="left"/>
      <w:pPr>
        <w:ind w:left="5110" w:hanging="311"/>
      </w:pPr>
      <w:rPr>
        <w:rFonts w:hint="default"/>
      </w:rPr>
    </w:lvl>
    <w:lvl w:ilvl="7" w:tplc="CE263AF2">
      <w:numFmt w:val="bullet"/>
      <w:lvlText w:val="•"/>
      <w:lvlJc w:val="left"/>
      <w:pPr>
        <w:ind w:left="6062" w:hanging="311"/>
      </w:pPr>
      <w:rPr>
        <w:rFonts w:hint="default"/>
      </w:rPr>
    </w:lvl>
    <w:lvl w:ilvl="8" w:tplc="DEEC8228">
      <w:numFmt w:val="bullet"/>
      <w:lvlText w:val="•"/>
      <w:lvlJc w:val="left"/>
      <w:pPr>
        <w:ind w:left="7015" w:hanging="311"/>
      </w:pPr>
      <w:rPr>
        <w:rFonts w:hint="default"/>
      </w:rPr>
    </w:lvl>
  </w:abstractNum>
  <w:abstractNum w:abstractNumId="6">
    <w:nsid w:val="17CA53C1"/>
    <w:multiLevelType w:val="hybridMultilevel"/>
    <w:tmpl w:val="D966D100"/>
    <w:lvl w:ilvl="0" w:tplc="8A4E7C66">
      <w:start w:val="1"/>
      <w:numFmt w:val="decimal"/>
      <w:lvlText w:val="%1."/>
      <w:lvlJc w:val="left"/>
      <w:pPr>
        <w:ind w:left="157" w:hanging="212"/>
      </w:pPr>
      <w:rPr>
        <w:rFonts w:ascii="Times New Roman" w:eastAsia="Times New Roman" w:hAnsi="Times New Roman" w:cs="Times New Roman" w:hint="default"/>
        <w:b/>
        <w:bCs/>
        <w:w w:val="100"/>
        <w:sz w:val="21"/>
        <w:szCs w:val="21"/>
      </w:rPr>
    </w:lvl>
    <w:lvl w:ilvl="1" w:tplc="E0022662">
      <w:numFmt w:val="bullet"/>
      <w:lvlText w:val="•"/>
      <w:lvlJc w:val="left"/>
      <w:pPr>
        <w:ind w:left="1036" w:hanging="212"/>
      </w:pPr>
      <w:rPr>
        <w:rFonts w:hint="default"/>
      </w:rPr>
    </w:lvl>
    <w:lvl w:ilvl="2" w:tplc="CB54ED6A">
      <w:numFmt w:val="bullet"/>
      <w:lvlText w:val="•"/>
      <w:lvlJc w:val="left"/>
      <w:pPr>
        <w:ind w:left="1912" w:hanging="212"/>
      </w:pPr>
      <w:rPr>
        <w:rFonts w:hint="default"/>
      </w:rPr>
    </w:lvl>
    <w:lvl w:ilvl="3" w:tplc="7E8E69DA">
      <w:numFmt w:val="bullet"/>
      <w:lvlText w:val="•"/>
      <w:lvlJc w:val="left"/>
      <w:pPr>
        <w:ind w:left="2788" w:hanging="212"/>
      </w:pPr>
      <w:rPr>
        <w:rFonts w:hint="default"/>
      </w:rPr>
    </w:lvl>
    <w:lvl w:ilvl="4" w:tplc="6090119A">
      <w:numFmt w:val="bullet"/>
      <w:lvlText w:val="•"/>
      <w:lvlJc w:val="left"/>
      <w:pPr>
        <w:ind w:left="3664" w:hanging="212"/>
      </w:pPr>
      <w:rPr>
        <w:rFonts w:hint="default"/>
      </w:rPr>
    </w:lvl>
    <w:lvl w:ilvl="5" w:tplc="C50A8CB6">
      <w:numFmt w:val="bullet"/>
      <w:lvlText w:val="•"/>
      <w:lvlJc w:val="left"/>
      <w:pPr>
        <w:ind w:left="4540" w:hanging="212"/>
      </w:pPr>
      <w:rPr>
        <w:rFonts w:hint="default"/>
      </w:rPr>
    </w:lvl>
    <w:lvl w:ilvl="6" w:tplc="A8F40CA0">
      <w:numFmt w:val="bullet"/>
      <w:lvlText w:val="•"/>
      <w:lvlJc w:val="left"/>
      <w:pPr>
        <w:ind w:left="5416" w:hanging="212"/>
      </w:pPr>
      <w:rPr>
        <w:rFonts w:hint="default"/>
      </w:rPr>
    </w:lvl>
    <w:lvl w:ilvl="7" w:tplc="98824782">
      <w:numFmt w:val="bullet"/>
      <w:lvlText w:val="•"/>
      <w:lvlJc w:val="left"/>
      <w:pPr>
        <w:ind w:left="6292" w:hanging="212"/>
      </w:pPr>
      <w:rPr>
        <w:rFonts w:hint="default"/>
      </w:rPr>
    </w:lvl>
    <w:lvl w:ilvl="8" w:tplc="97868F74">
      <w:numFmt w:val="bullet"/>
      <w:lvlText w:val="•"/>
      <w:lvlJc w:val="left"/>
      <w:pPr>
        <w:ind w:left="7168" w:hanging="212"/>
      </w:pPr>
      <w:rPr>
        <w:rFonts w:hint="default"/>
      </w:rPr>
    </w:lvl>
  </w:abstractNum>
  <w:abstractNum w:abstractNumId="7">
    <w:nsid w:val="197C72B9"/>
    <w:multiLevelType w:val="hybridMultilevel"/>
    <w:tmpl w:val="CE82FBC8"/>
    <w:lvl w:ilvl="0" w:tplc="B7B63C80">
      <w:start w:val="2"/>
      <w:numFmt w:val="decimal"/>
      <w:lvlText w:val="(%1)"/>
      <w:lvlJc w:val="left"/>
      <w:pPr>
        <w:ind w:left="157" w:hanging="299"/>
      </w:pPr>
      <w:rPr>
        <w:rFonts w:ascii="Times New Roman" w:eastAsia="Times New Roman" w:hAnsi="Times New Roman" w:cs="Times New Roman" w:hint="default"/>
        <w:spacing w:val="-1"/>
        <w:w w:val="100"/>
        <w:sz w:val="21"/>
        <w:szCs w:val="21"/>
      </w:rPr>
    </w:lvl>
    <w:lvl w:ilvl="1" w:tplc="5C50EC1C">
      <w:numFmt w:val="bullet"/>
      <w:lvlText w:val="•"/>
      <w:lvlJc w:val="left"/>
      <w:pPr>
        <w:ind w:left="1036" w:hanging="299"/>
      </w:pPr>
      <w:rPr>
        <w:rFonts w:hint="default"/>
      </w:rPr>
    </w:lvl>
    <w:lvl w:ilvl="2" w:tplc="75D4B1D6">
      <w:numFmt w:val="bullet"/>
      <w:lvlText w:val="•"/>
      <w:lvlJc w:val="left"/>
      <w:pPr>
        <w:ind w:left="1912" w:hanging="299"/>
      </w:pPr>
      <w:rPr>
        <w:rFonts w:hint="default"/>
      </w:rPr>
    </w:lvl>
    <w:lvl w:ilvl="3" w:tplc="10AE5D12">
      <w:numFmt w:val="bullet"/>
      <w:lvlText w:val="•"/>
      <w:lvlJc w:val="left"/>
      <w:pPr>
        <w:ind w:left="2788" w:hanging="299"/>
      </w:pPr>
      <w:rPr>
        <w:rFonts w:hint="default"/>
      </w:rPr>
    </w:lvl>
    <w:lvl w:ilvl="4" w:tplc="FB6CEC38">
      <w:numFmt w:val="bullet"/>
      <w:lvlText w:val="•"/>
      <w:lvlJc w:val="left"/>
      <w:pPr>
        <w:ind w:left="3664" w:hanging="299"/>
      </w:pPr>
      <w:rPr>
        <w:rFonts w:hint="default"/>
      </w:rPr>
    </w:lvl>
    <w:lvl w:ilvl="5" w:tplc="D9B472E4">
      <w:numFmt w:val="bullet"/>
      <w:lvlText w:val="•"/>
      <w:lvlJc w:val="left"/>
      <w:pPr>
        <w:ind w:left="4540" w:hanging="299"/>
      </w:pPr>
      <w:rPr>
        <w:rFonts w:hint="default"/>
      </w:rPr>
    </w:lvl>
    <w:lvl w:ilvl="6" w:tplc="FF449B40">
      <w:numFmt w:val="bullet"/>
      <w:lvlText w:val="•"/>
      <w:lvlJc w:val="left"/>
      <w:pPr>
        <w:ind w:left="5416" w:hanging="299"/>
      </w:pPr>
      <w:rPr>
        <w:rFonts w:hint="default"/>
      </w:rPr>
    </w:lvl>
    <w:lvl w:ilvl="7" w:tplc="6144E3BA">
      <w:numFmt w:val="bullet"/>
      <w:lvlText w:val="•"/>
      <w:lvlJc w:val="left"/>
      <w:pPr>
        <w:ind w:left="6292" w:hanging="299"/>
      </w:pPr>
      <w:rPr>
        <w:rFonts w:hint="default"/>
      </w:rPr>
    </w:lvl>
    <w:lvl w:ilvl="8" w:tplc="0CCC5EA8">
      <w:numFmt w:val="bullet"/>
      <w:lvlText w:val="•"/>
      <w:lvlJc w:val="left"/>
      <w:pPr>
        <w:ind w:left="7168" w:hanging="299"/>
      </w:pPr>
      <w:rPr>
        <w:rFonts w:hint="default"/>
      </w:rPr>
    </w:lvl>
  </w:abstractNum>
  <w:abstractNum w:abstractNumId="8">
    <w:nsid w:val="19A21C32"/>
    <w:multiLevelType w:val="hybridMultilevel"/>
    <w:tmpl w:val="D96ECAD4"/>
    <w:lvl w:ilvl="0" w:tplc="AF7CC5D4">
      <w:start w:val="2"/>
      <w:numFmt w:val="decimal"/>
      <w:lvlText w:val="(%1)"/>
      <w:lvlJc w:val="left"/>
      <w:pPr>
        <w:ind w:left="626" w:hanging="299"/>
      </w:pPr>
      <w:rPr>
        <w:rFonts w:ascii="Times New Roman" w:eastAsia="Times New Roman" w:hAnsi="Times New Roman" w:cs="Times New Roman" w:hint="default"/>
        <w:spacing w:val="-1"/>
        <w:w w:val="100"/>
        <w:sz w:val="21"/>
        <w:szCs w:val="21"/>
      </w:rPr>
    </w:lvl>
    <w:lvl w:ilvl="1" w:tplc="E1680656">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888871B4">
      <w:start w:val="1"/>
      <w:numFmt w:val="lowerRoman"/>
      <w:lvlText w:val="(%3)"/>
      <w:lvlJc w:val="left"/>
      <w:pPr>
        <w:ind w:left="1290" w:hanging="364"/>
        <w:jc w:val="right"/>
      </w:pPr>
      <w:rPr>
        <w:rFonts w:ascii="Times New Roman" w:eastAsia="Times New Roman" w:hAnsi="Times New Roman" w:cs="Times New Roman" w:hint="default"/>
        <w:spacing w:val="-1"/>
        <w:w w:val="100"/>
        <w:sz w:val="21"/>
        <w:szCs w:val="21"/>
      </w:rPr>
    </w:lvl>
    <w:lvl w:ilvl="3" w:tplc="7CDC60DA">
      <w:numFmt w:val="bullet"/>
      <w:lvlText w:val="•"/>
      <w:lvlJc w:val="left"/>
      <w:pPr>
        <w:ind w:left="2252" w:hanging="364"/>
      </w:pPr>
      <w:rPr>
        <w:rFonts w:hint="default"/>
      </w:rPr>
    </w:lvl>
    <w:lvl w:ilvl="4" w:tplc="18ACD726">
      <w:numFmt w:val="bullet"/>
      <w:lvlText w:val="•"/>
      <w:lvlJc w:val="left"/>
      <w:pPr>
        <w:ind w:left="3205" w:hanging="364"/>
      </w:pPr>
      <w:rPr>
        <w:rFonts w:hint="default"/>
      </w:rPr>
    </w:lvl>
    <w:lvl w:ilvl="5" w:tplc="4A261350">
      <w:numFmt w:val="bullet"/>
      <w:lvlText w:val="•"/>
      <w:lvlJc w:val="left"/>
      <w:pPr>
        <w:ind w:left="4157" w:hanging="364"/>
      </w:pPr>
      <w:rPr>
        <w:rFonts w:hint="default"/>
      </w:rPr>
    </w:lvl>
    <w:lvl w:ilvl="6" w:tplc="65BEA9D2">
      <w:numFmt w:val="bullet"/>
      <w:lvlText w:val="•"/>
      <w:lvlJc w:val="left"/>
      <w:pPr>
        <w:ind w:left="5110" w:hanging="364"/>
      </w:pPr>
      <w:rPr>
        <w:rFonts w:hint="default"/>
      </w:rPr>
    </w:lvl>
    <w:lvl w:ilvl="7" w:tplc="50DC977C">
      <w:numFmt w:val="bullet"/>
      <w:lvlText w:val="•"/>
      <w:lvlJc w:val="left"/>
      <w:pPr>
        <w:ind w:left="6062" w:hanging="364"/>
      </w:pPr>
      <w:rPr>
        <w:rFonts w:hint="default"/>
      </w:rPr>
    </w:lvl>
    <w:lvl w:ilvl="8" w:tplc="0D446670">
      <w:numFmt w:val="bullet"/>
      <w:lvlText w:val="•"/>
      <w:lvlJc w:val="left"/>
      <w:pPr>
        <w:ind w:left="7015" w:hanging="364"/>
      </w:pPr>
      <w:rPr>
        <w:rFonts w:hint="default"/>
      </w:rPr>
    </w:lvl>
  </w:abstractNum>
  <w:abstractNum w:abstractNumId="9">
    <w:nsid w:val="1A573367"/>
    <w:multiLevelType w:val="hybridMultilevel"/>
    <w:tmpl w:val="4D8694BC"/>
    <w:lvl w:ilvl="0" w:tplc="745C6464">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C56EC9CE">
      <w:start w:val="1"/>
      <w:numFmt w:val="lowerLetter"/>
      <w:lvlText w:val="(%2)"/>
      <w:lvlJc w:val="left"/>
      <w:pPr>
        <w:ind w:left="895" w:hanging="397"/>
      </w:pPr>
      <w:rPr>
        <w:rFonts w:ascii="Times New Roman" w:eastAsia="Times New Roman" w:hAnsi="Times New Roman" w:cs="Times New Roman" w:hint="default"/>
        <w:spacing w:val="-1"/>
        <w:w w:val="100"/>
        <w:sz w:val="21"/>
        <w:szCs w:val="21"/>
      </w:rPr>
    </w:lvl>
    <w:lvl w:ilvl="2" w:tplc="7C2AF9AC">
      <w:numFmt w:val="bullet"/>
      <w:lvlText w:val="•"/>
      <w:lvlJc w:val="left"/>
      <w:pPr>
        <w:ind w:left="1791" w:hanging="397"/>
      </w:pPr>
      <w:rPr>
        <w:rFonts w:hint="default"/>
      </w:rPr>
    </w:lvl>
    <w:lvl w:ilvl="3" w:tplc="C6E60E50">
      <w:numFmt w:val="bullet"/>
      <w:lvlText w:val="•"/>
      <w:lvlJc w:val="left"/>
      <w:pPr>
        <w:ind w:left="2682" w:hanging="397"/>
      </w:pPr>
      <w:rPr>
        <w:rFonts w:hint="default"/>
      </w:rPr>
    </w:lvl>
    <w:lvl w:ilvl="4" w:tplc="85CA1C68">
      <w:numFmt w:val="bullet"/>
      <w:lvlText w:val="•"/>
      <w:lvlJc w:val="left"/>
      <w:pPr>
        <w:ind w:left="3573" w:hanging="397"/>
      </w:pPr>
      <w:rPr>
        <w:rFonts w:hint="default"/>
      </w:rPr>
    </w:lvl>
    <w:lvl w:ilvl="5" w:tplc="087A912E">
      <w:numFmt w:val="bullet"/>
      <w:lvlText w:val="•"/>
      <w:lvlJc w:val="left"/>
      <w:pPr>
        <w:ind w:left="4464" w:hanging="397"/>
      </w:pPr>
      <w:rPr>
        <w:rFonts w:hint="default"/>
      </w:rPr>
    </w:lvl>
    <w:lvl w:ilvl="6" w:tplc="3BCC67A4">
      <w:numFmt w:val="bullet"/>
      <w:lvlText w:val="•"/>
      <w:lvlJc w:val="left"/>
      <w:pPr>
        <w:ind w:left="5355" w:hanging="397"/>
      </w:pPr>
      <w:rPr>
        <w:rFonts w:hint="default"/>
      </w:rPr>
    </w:lvl>
    <w:lvl w:ilvl="7" w:tplc="8312D832">
      <w:numFmt w:val="bullet"/>
      <w:lvlText w:val="•"/>
      <w:lvlJc w:val="left"/>
      <w:pPr>
        <w:ind w:left="6246" w:hanging="397"/>
      </w:pPr>
      <w:rPr>
        <w:rFonts w:hint="default"/>
      </w:rPr>
    </w:lvl>
    <w:lvl w:ilvl="8" w:tplc="9480577C">
      <w:numFmt w:val="bullet"/>
      <w:lvlText w:val="•"/>
      <w:lvlJc w:val="left"/>
      <w:pPr>
        <w:ind w:left="7137" w:hanging="397"/>
      </w:pPr>
      <w:rPr>
        <w:rFonts w:hint="default"/>
      </w:rPr>
    </w:lvl>
  </w:abstractNum>
  <w:abstractNum w:abstractNumId="10">
    <w:nsid w:val="1AF842C8"/>
    <w:multiLevelType w:val="hybridMultilevel"/>
    <w:tmpl w:val="5406FE32"/>
    <w:lvl w:ilvl="0" w:tplc="7BC48830">
      <w:start w:val="2"/>
      <w:numFmt w:val="decimal"/>
      <w:lvlText w:val="(%1)"/>
      <w:lvlJc w:val="left"/>
      <w:pPr>
        <w:ind w:left="157" w:hanging="299"/>
      </w:pPr>
      <w:rPr>
        <w:rFonts w:ascii="Times New Roman" w:eastAsia="Times New Roman" w:hAnsi="Times New Roman" w:cs="Times New Roman" w:hint="default"/>
        <w:spacing w:val="-1"/>
        <w:w w:val="100"/>
        <w:sz w:val="21"/>
        <w:szCs w:val="21"/>
      </w:rPr>
    </w:lvl>
    <w:lvl w:ilvl="1" w:tplc="41AA8FC4">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F32C8AD4">
      <w:numFmt w:val="bullet"/>
      <w:lvlText w:val="•"/>
      <w:lvlJc w:val="left"/>
      <w:pPr>
        <w:ind w:left="1791" w:hanging="397"/>
      </w:pPr>
      <w:rPr>
        <w:rFonts w:hint="default"/>
      </w:rPr>
    </w:lvl>
    <w:lvl w:ilvl="3" w:tplc="8C4A8032">
      <w:numFmt w:val="bullet"/>
      <w:lvlText w:val="•"/>
      <w:lvlJc w:val="left"/>
      <w:pPr>
        <w:ind w:left="2682" w:hanging="397"/>
      </w:pPr>
      <w:rPr>
        <w:rFonts w:hint="default"/>
      </w:rPr>
    </w:lvl>
    <w:lvl w:ilvl="4" w:tplc="6CDA5166">
      <w:numFmt w:val="bullet"/>
      <w:lvlText w:val="•"/>
      <w:lvlJc w:val="left"/>
      <w:pPr>
        <w:ind w:left="3573" w:hanging="397"/>
      </w:pPr>
      <w:rPr>
        <w:rFonts w:hint="default"/>
      </w:rPr>
    </w:lvl>
    <w:lvl w:ilvl="5" w:tplc="2A0A3F4E">
      <w:numFmt w:val="bullet"/>
      <w:lvlText w:val="•"/>
      <w:lvlJc w:val="left"/>
      <w:pPr>
        <w:ind w:left="4464" w:hanging="397"/>
      </w:pPr>
      <w:rPr>
        <w:rFonts w:hint="default"/>
      </w:rPr>
    </w:lvl>
    <w:lvl w:ilvl="6" w:tplc="0E040090">
      <w:numFmt w:val="bullet"/>
      <w:lvlText w:val="•"/>
      <w:lvlJc w:val="left"/>
      <w:pPr>
        <w:ind w:left="5355" w:hanging="397"/>
      </w:pPr>
      <w:rPr>
        <w:rFonts w:hint="default"/>
      </w:rPr>
    </w:lvl>
    <w:lvl w:ilvl="7" w:tplc="EE56222C">
      <w:numFmt w:val="bullet"/>
      <w:lvlText w:val="•"/>
      <w:lvlJc w:val="left"/>
      <w:pPr>
        <w:ind w:left="6246" w:hanging="397"/>
      </w:pPr>
      <w:rPr>
        <w:rFonts w:hint="default"/>
      </w:rPr>
    </w:lvl>
    <w:lvl w:ilvl="8" w:tplc="36280250">
      <w:numFmt w:val="bullet"/>
      <w:lvlText w:val="•"/>
      <w:lvlJc w:val="left"/>
      <w:pPr>
        <w:ind w:left="7137" w:hanging="397"/>
      </w:pPr>
      <w:rPr>
        <w:rFonts w:hint="default"/>
      </w:rPr>
    </w:lvl>
  </w:abstractNum>
  <w:abstractNum w:abstractNumId="11">
    <w:nsid w:val="1BCE5ECA"/>
    <w:multiLevelType w:val="hybridMultilevel"/>
    <w:tmpl w:val="9146D1F4"/>
    <w:lvl w:ilvl="0" w:tplc="01D2138E">
      <w:start w:val="1"/>
      <w:numFmt w:val="decimal"/>
      <w:lvlText w:val="(%1)"/>
      <w:lvlJc w:val="left"/>
      <w:pPr>
        <w:ind w:left="157" w:hanging="299"/>
      </w:pPr>
      <w:rPr>
        <w:rFonts w:ascii="Times New Roman" w:eastAsia="Times New Roman" w:hAnsi="Times New Roman" w:cs="Times New Roman" w:hint="default"/>
        <w:spacing w:val="-1"/>
        <w:w w:val="100"/>
        <w:sz w:val="21"/>
        <w:szCs w:val="21"/>
      </w:rPr>
    </w:lvl>
    <w:lvl w:ilvl="1" w:tplc="9AECBDA8">
      <w:numFmt w:val="bullet"/>
      <w:lvlText w:val="•"/>
      <w:lvlJc w:val="left"/>
      <w:pPr>
        <w:ind w:left="1036" w:hanging="299"/>
      </w:pPr>
      <w:rPr>
        <w:rFonts w:hint="default"/>
      </w:rPr>
    </w:lvl>
    <w:lvl w:ilvl="2" w:tplc="65B40106">
      <w:numFmt w:val="bullet"/>
      <w:lvlText w:val="•"/>
      <w:lvlJc w:val="left"/>
      <w:pPr>
        <w:ind w:left="1912" w:hanging="299"/>
      </w:pPr>
      <w:rPr>
        <w:rFonts w:hint="default"/>
      </w:rPr>
    </w:lvl>
    <w:lvl w:ilvl="3" w:tplc="8A22CBAE">
      <w:numFmt w:val="bullet"/>
      <w:lvlText w:val="•"/>
      <w:lvlJc w:val="left"/>
      <w:pPr>
        <w:ind w:left="2788" w:hanging="299"/>
      </w:pPr>
      <w:rPr>
        <w:rFonts w:hint="default"/>
      </w:rPr>
    </w:lvl>
    <w:lvl w:ilvl="4" w:tplc="656C58C0">
      <w:numFmt w:val="bullet"/>
      <w:lvlText w:val="•"/>
      <w:lvlJc w:val="left"/>
      <w:pPr>
        <w:ind w:left="3664" w:hanging="299"/>
      </w:pPr>
      <w:rPr>
        <w:rFonts w:hint="default"/>
      </w:rPr>
    </w:lvl>
    <w:lvl w:ilvl="5" w:tplc="3D3CB52E">
      <w:numFmt w:val="bullet"/>
      <w:lvlText w:val="•"/>
      <w:lvlJc w:val="left"/>
      <w:pPr>
        <w:ind w:left="4540" w:hanging="299"/>
      </w:pPr>
      <w:rPr>
        <w:rFonts w:hint="default"/>
      </w:rPr>
    </w:lvl>
    <w:lvl w:ilvl="6" w:tplc="4398AD02">
      <w:numFmt w:val="bullet"/>
      <w:lvlText w:val="•"/>
      <w:lvlJc w:val="left"/>
      <w:pPr>
        <w:ind w:left="5416" w:hanging="299"/>
      </w:pPr>
      <w:rPr>
        <w:rFonts w:hint="default"/>
      </w:rPr>
    </w:lvl>
    <w:lvl w:ilvl="7" w:tplc="BB682198">
      <w:numFmt w:val="bullet"/>
      <w:lvlText w:val="•"/>
      <w:lvlJc w:val="left"/>
      <w:pPr>
        <w:ind w:left="6292" w:hanging="299"/>
      </w:pPr>
      <w:rPr>
        <w:rFonts w:hint="default"/>
      </w:rPr>
    </w:lvl>
    <w:lvl w:ilvl="8" w:tplc="452AB090">
      <w:numFmt w:val="bullet"/>
      <w:lvlText w:val="•"/>
      <w:lvlJc w:val="left"/>
      <w:pPr>
        <w:ind w:left="7168" w:hanging="299"/>
      </w:pPr>
      <w:rPr>
        <w:rFonts w:hint="default"/>
      </w:rPr>
    </w:lvl>
  </w:abstractNum>
  <w:abstractNum w:abstractNumId="12">
    <w:nsid w:val="1C7B5B39"/>
    <w:multiLevelType w:val="hybridMultilevel"/>
    <w:tmpl w:val="BE3EC648"/>
    <w:lvl w:ilvl="0" w:tplc="32462456">
      <w:start w:val="2"/>
      <w:numFmt w:val="decimal"/>
      <w:lvlText w:val="(%1)"/>
      <w:lvlJc w:val="left"/>
      <w:pPr>
        <w:ind w:left="626" w:hanging="299"/>
      </w:pPr>
      <w:rPr>
        <w:rFonts w:ascii="Times New Roman" w:eastAsia="Times New Roman" w:hAnsi="Times New Roman" w:cs="Times New Roman" w:hint="default"/>
        <w:spacing w:val="-1"/>
        <w:w w:val="100"/>
        <w:sz w:val="21"/>
        <w:szCs w:val="21"/>
      </w:rPr>
    </w:lvl>
    <w:lvl w:ilvl="1" w:tplc="4A7AC13A">
      <w:start w:val="1"/>
      <w:numFmt w:val="lowerLetter"/>
      <w:lvlText w:val="(%2)"/>
      <w:lvlJc w:val="left"/>
      <w:pPr>
        <w:ind w:left="894" w:hanging="396"/>
      </w:pPr>
      <w:rPr>
        <w:rFonts w:ascii="Times New Roman" w:eastAsia="Times New Roman" w:hAnsi="Times New Roman" w:cs="Times New Roman" w:hint="default"/>
        <w:spacing w:val="-1"/>
        <w:w w:val="100"/>
        <w:sz w:val="21"/>
        <w:szCs w:val="21"/>
      </w:rPr>
    </w:lvl>
    <w:lvl w:ilvl="2" w:tplc="435A60C2">
      <w:start w:val="1"/>
      <w:numFmt w:val="lowerRoman"/>
      <w:lvlText w:val="(%3)"/>
      <w:lvlJc w:val="left"/>
      <w:pPr>
        <w:ind w:left="1290" w:hanging="311"/>
        <w:jc w:val="right"/>
      </w:pPr>
      <w:rPr>
        <w:rFonts w:ascii="Times New Roman" w:eastAsia="Times New Roman" w:hAnsi="Times New Roman" w:cs="Times New Roman" w:hint="default"/>
        <w:spacing w:val="-1"/>
        <w:w w:val="100"/>
        <w:sz w:val="21"/>
        <w:szCs w:val="21"/>
      </w:rPr>
    </w:lvl>
    <w:lvl w:ilvl="3" w:tplc="6E32D012">
      <w:numFmt w:val="bullet"/>
      <w:lvlText w:val="•"/>
      <w:lvlJc w:val="left"/>
      <w:pPr>
        <w:ind w:left="2252" w:hanging="311"/>
      </w:pPr>
      <w:rPr>
        <w:rFonts w:hint="default"/>
      </w:rPr>
    </w:lvl>
    <w:lvl w:ilvl="4" w:tplc="EF04F798">
      <w:numFmt w:val="bullet"/>
      <w:lvlText w:val="•"/>
      <w:lvlJc w:val="left"/>
      <w:pPr>
        <w:ind w:left="3205" w:hanging="311"/>
      </w:pPr>
      <w:rPr>
        <w:rFonts w:hint="default"/>
      </w:rPr>
    </w:lvl>
    <w:lvl w:ilvl="5" w:tplc="1B922CD4">
      <w:numFmt w:val="bullet"/>
      <w:lvlText w:val="•"/>
      <w:lvlJc w:val="left"/>
      <w:pPr>
        <w:ind w:left="4157" w:hanging="311"/>
      </w:pPr>
      <w:rPr>
        <w:rFonts w:hint="default"/>
      </w:rPr>
    </w:lvl>
    <w:lvl w:ilvl="6" w:tplc="1BD2C8B0">
      <w:numFmt w:val="bullet"/>
      <w:lvlText w:val="•"/>
      <w:lvlJc w:val="left"/>
      <w:pPr>
        <w:ind w:left="5110" w:hanging="311"/>
      </w:pPr>
      <w:rPr>
        <w:rFonts w:hint="default"/>
      </w:rPr>
    </w:lvl>
    <w:lvl w:ilvl="7" w:tplc="7CCAC57E">
      <w:numFmt w:val="bullet"/>
      <w:lvlText w:val="•"/>
      <w:lvlJc w:val="left"/>
      <w:pPr>
        <w:ind w:left="6062" w:hanging="311"/>
      </w:pPr>
      <w:rPr>
        <w:rFonts w:hint="default"/>
      </w:rPr>
    </w:lvl>
    <w:lvl w:ilvl="8" w:tplc="142AE9C0">
      <w:numFmt w:val="bullet"/>
      <w:lvlText w:val="•"/>
      <w:lvlJc w:val="left"/>
      <w:pPr>
        <w:ind w:left="7015" w:hanging="311"/>
      </w:pPr>
      <w:rPr>
        <w:rFonts w:hint="default"/>
      </w:rPr>
    </w:lvl>
  </w:abstractNum>
  <w:abstractNum w:abstractNumId="13">
    <w:nsid w:val="1D115B4D"/>
    <w:multiLevelType w:val="hybridMultilevel"/>
    <w:tmpl w:val="A34C08AE"/>
    <w:lvl w:ilvl="0" w:tplc="805A5D52">
      <w:start w:val="1"/>
      <w:numFmt w:val="lowerLetter"/>
      <w:lvlText w:val="(%1)"/>
      <w:lvlJc w:val="left"/>
      <w:pPr>
        <w:ind w:left="894" w:hanging="397"/>
      </w:pPr>
      <w:rPr>
        <w:rFonts w:ascii="Times New Roman" w:eastAsia="Times New Roman" w:hAnsi="Times New Roman" w:cs="Times New Roman" w:hint="default"/>
        <w:spacing w:val="-1"/>
        <w:w w:val="100"/>
        <w:sz w:val="21"/>
        <w:szCs w:val="21"/>
      </w:rPr>
    </w:lvl>
    <w:lvl w:ilvl="1" w:tplc="A014CCF6">
      <w:numFmt w:val="bullet"/>
      <w:lvlText w:val="•"/>
      <w:lvlJc w:val="left"/>
      <w:pPr>
        <w:ind w:left="1702" w:hanging="397"/>
      </w:pPr>
      <w:rPr>
        <w:rFonts w:hint="default"/>
      </w:rPr>
    </w:lvl>
    <w:lvl w:ilvl="2" w:tplc="77903B7A">
      <w:numFmt w:val="bullet"/>
      <w:lvlText w:val="•"/>
      <w:lvlJc w:val="left"/>
      <w:pPr>
        <w:ind w:left="2504" w:hanging="397"/>
      </w:pPr>
      <w:rPr>
        <w:rFonts w:hint="default"/>
      </w:rPr>
    </w:lvl>
    <w:lvl w:ilvl="3" w:tplc="29CA7CA8">
      <w:numFmt w:val="bullet"/>
      <w:lvlText w:val="•"/>
      <w:lvlJc w:val="left"/>
      <w:pPr>
        <w:ind w:left="3306" w:hanging="397"/>
      </w:pPr>
      <w:rPr>
        <w:rFonts w:hint="default"/>
      </w:rPr>
    </w:lvl>
    <w:lvl w:ilvl="4" w:tplc="AF70DCBE">
      <w:numFmt w:val="bullet"/>
      <w:lvlText w:val="•"/>
      <w:lvlJc w:val="left"/>
      <w:pPr>
        <w:ind w:left="4108" w:hanging="397"/>
      </w:pPr>
      <w:rPr>
        <w:rFonts w:hint="default"/>
      </w:rPr>
    </w:lvl>
    <w:lvl w:ilvl="5" w:tplc="187E23C4">
      <w:numFmt w:val="bullet"/>
      <w:lvlText w:val="•"/>
      <w:lvlJc w:val="left"/>
      <w:pPr>
        <w:ind w:left="4910" w:hanging="397"/>
      </w:pPr>
      <w:rPr>
        <w:rFonts w:hint="default"/>
      </w:rPr>
    </w:lvl>
    <w:lvl w:ilvl="6" w:tplc="8A0216E8">
      <w:numFmt w:val="bullet"/>
      <w:lvlText w:val="•"/>
      <w:lvlJc w:val="left"/>
      <w:pPr>
        <w:ind w:left="5712" w:hanging="397"/>
      </w:pPr>
      <w:rPr>
        <w:rFonts w:hint="default"/>
      </w:rPr>
    </w:lvl>
    <w:lvl w:ilvl="7" w:tplc="32BA9180">
      <w:numFmt w:val="bullet"/>
      <w:lvlText w:val="•"/>
      <w:lvlJc w:val="left"/>
      <w:pPr>
        <w:ind w:left="6514" w:hanging="397"/>
      </w:pPr>
      <w:rPr>
        <w:rFonts w:hint="default"/>
      </w:rPr>
    </w:lvl>
    <w:lvl w:ilvl="8" w:tplc="7E142938">
      <w:numFmt w:val="bullet"/>
      <w:lvlText w:val="•"/>
      <w:lvlJc w:val="left"/>
      <w:pPr>
        <w:ind w:left="7316" w:hanging="397"/>
      </w:pPr>
      <w:rPr>
        <w:rFonts w:hint="default"/>
      </w:rPr>
    </w:lvl>
  </w:abstractNum>
  <w:abstractNum w:abstractNumId="14">
    <w:nsid w:val="1DA03081"/>
    <w:multiLevelType w:val="hybridMultilevel"/>
    <w:tmpl w:val="1898D1C6"/>
    <w:lvl w:ilvl="0" w:tplc="3F56405A">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37DC6DAE">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308AAEDA">
      <w:numFmt w:val="bullet"/>
      <w:lvlText w:val="•"/>
      <w:lvlJc w:val="left"/>
      <w:pPr>
        <w:ind w:left="1791" w:hanging="397"/>
      </w:pPr>
      <w:rPr>
        <w:rFonts w:hint="default"/>
      </w:rPr>
    </w:lvl>
    <w:lvl w:ilvl="3" w:tplc="4BB6F3E8">
      <w:numFmt w:val="bullet"/>
      <w:lvlText w:val="•"/>
      <w:lvlJc w:val="left"/>
      <w:pPr>
        <w:ind w:left="2682" w:hanging="397"/>
      </w:pPr>
      <w:rPr>
        <w:rFonts w:hint="default"/>
      </w:rPr>
    </w:lvl>
    <w:lvl w:ilvl="4" w:tplc="D1FC530A">
      <w:numFmt w:val="bullet"/>
      <w:lvlText w:val="•"/>
      <w:lvlJc w:val="left"/>
      <w:pPr>
        <w:ind w:left="3573" w:hanging="397"/>
      </w:pPr>
      <w:rPr>
        <w:rFonts w:hint="default"/>
      </w:rPr>
    </w:lvl>
    <w:lvl w:ilvl="5" w:tplc="148C9382">
      <w:numFmt w:val="bullet"/>
      <w:lvlText w:val="•"/>
      <w:lvlJc w:val="left"/>
      <w:pPr>
        <w:ind w:left="4464" w:hanging="397"/>
      </w:pPr>
      <w:rPr>
        <w:rFonts w:hint="default"/>
      </w:rPr>
    </w:lvl>
    <w:lvl w:ilvl="6" w:tplc="8E7A3FA4">
      <w:numFmt w:val="bullet"/>
      <w:lvlText w:val="•"/>
      <w:lvlJc w:val="left"/>
      <w:pPr>
        <w:ind w:left="5355" w:hanging="397"/>
      </w:pPr>
      <w:rPr>
        <w:rFonts w:hint="default"/>
      </w:rPr>
    </w:lvl>
    <w:lvl w:ilvl="7" w:tplc="C2CED4AA">
      <w:numFmt w:val="bullet"/>
      <w:lvlText w:val="•"/>
      <w:lvlJc w:val="left"/>
      <w:pPr>
        <w:ind w:left="6246" w:hanging="397"/>
      </w:pPr>
      <w:rPr>
        <w:rFonts w:hint="default"/>
      </w:rPr>
    </w:lvl>
    <w:lvl w:ilvl="8" w:tplc="327AF59E">
      <w:numFmt w:val="bullet"/>
      <w:lvlText w:val="•"/>
      <w:lvlJc w:val="left"/>
      <w:pPr>
        <w:ind w:left="7137" w:hanging="397"/>
      </w:pPr>
      <w:rPr>
        <w:rFonts w:hint="default"/>
      </w:rPr>
    </w:lvl>
  </w:abstractNum>
  <w:abstractNum w:abstractNumId="15">
    <w:nsid w:val="2DB41A77"/>
    <w:multiLevelType w:val="hybridMultilevel"/>
    <w:tmpl w:val="D7F089E0"/>
    <w:lvl w:ilvl="0" w:tplc="C96271E6">
      <w:start w:val="1"/>
      <w:numFmt w:val="decimal"/>
      <w:lvlText w:val="(%1)"/>
      <w:lvlJc w:val="left"/>
      <w:pPr>
        <w:ind w:left="626" w:hanging="299"/>
      </w:pPr>
      <w:rPr>
        <w:rFonts w:ascii="Times New Roman" w:eastAsia="Times New Roman" w:hAnsi="Times New Roman" w:cs="Times New Roman" w:hint="default"/>
        <w:spacing w:val="-1"/>
        <w:w w:val="100"/>
        <w:sz w:val="21"/>
        <w:szCs w:val="21"/>
      </w:rPr>
    </w:lvl>
    <w:lvl w:ilvl="1" w:tplc="DE18021A">
      <w:numFmt w:val="bullet"/>
      <w:lvlText w:val="•"/>
      <w:lvlJc w:val="left"/>
      <w:pPr>
        <w:ind w:left="1450" w:hanging="299"/>
      </w:pPr>
      <w:rPr>
        <w:rFonts w:hint="default"/>
      </w:rPr>
    </w:lvl>
    <w:lvl w:ilvl="2" w:tplc="1472B00E">
      <w:numFmt w:val="bullet"/>
      <w:lvlText w:val="•"/>
      <w:lvlJc w:val="left"/>
      <w:pPr>
        <w:ind w:left="2280" w:hanging="299"/>
      </w:pPr>
      <w:rPr>
        <w:rFonts w:hint="default"/>
      </w:rPr>
    </w:lvl>
    <w:lvl w:ilvl="3" w:tplc="83A844B4">
      <w:numFmt w:val="bullet"/>
      <w:lvlText w:val="•"/>
      <w:lvlJc w:val="left"/>
      <w:pPr>
        <w:ind w:left="3110" w:hanging="299"/>
      </w:pPr>
      <w:rPr>
        <w:rFonts w:hint="default"/>
      </w:rPr>
    </w:lvl>
    <w:lvl w:ilvl="4" w:tplc="00447750">
      <w:numFmt w:val="bullet"/>
      <w:lvlText w:val="•"/>
      <w:lvlJc w:val="left"/>
      <w:pPr>
        <w:ind w:left="3940" w:hanging="299"/>
      </w:pPr>
      <w:rPr>
        <w:rFonts w:hint="default"/>
      </w:rPr>
    </w:lvl>
    <w:lvl w:ilvl="5" w:tplc="D99CF54A">
      <w:numFmt w:val="bullet"/>
      <w:lvlText w:val="•"/>
      <w:lvlJc w:val="left"/>
      <w:pPr>
        <w:ind w:left="4770" w:hanging="299"/>
      </w:pPr>
      <w:rPr>
        <w:rFonts w:hint="default"/>
      </w:rPr>
    </w:lvl>
    <w:lvl w:ilvl="6" w:tplc="D15071C8">
      <w:numFmt w:val="bullet"/>
      <w:lvlText w:val="•"/>
      <w:lvlJc w:val="left"/>
      <w:pPr>
        <w:ind w:left="5600" w:hanging="299"/>
      </w:pPr>
      <w:rPr>
        <w:rFonts w:hint="default"/>
      </w:rPr>
    </w:lvl>
    <w:lvl w:ilvl="7" w:tplc="9F2A89AC">
      <w:numFmt w:val="bullet"/>
      <w:lvlText w:val="•"/>
      <w:lvlJc w:val="left"/>
      <w:pPr>
        <w:ind w:left="6430" w:hanging="299"/>
      </w:pPr>
      <w:rPr>
        <w:rFonts w:hint="default"/>
      </w:rPr>
    </w:lvl>
    <w:lvl w:ilvl="8" w:tplc="17101656">
      <w:numFmt w:val="bullet"/>
      <w:lvlText w:val="•"/>
      <w:lvlJc w:val="left"/>
      <w:pPr>
        <w:ind w:left="7260" w:hanging="299"/>
      </w:pPr>
      <w:rPr>
        <w:rFonts w:hint="default"/>
      </w:rPr>
    </w:lvl>
  </w:abstractNum>
  <w:abstractNum w:abstractNumId="16">
    <w:nsid w:val="30987765"/>
    <w:multiLevelType w:val="hybridMultilevel"/>
    <w:tmpl w:val="85A6A46A"/>
    <w:lvl w:ilvl="0" w:tplc="0BB43C02">
      <w:start w:val="2"/>
      <w:numFmt w:val="lowerLetter"/>
      <w:lvlText w:val="(%1)"/>
      <w:lvlJc w:val="left"/>
      <w:pPr>
        <w:ind w:left="894" w:hanging="397"/>
      </w:pPr>
      <w:rPr>
        <w:rFonts w:ascii="Times New Roman" w:eastAsia="Times New Roman" w:hAnsi="Times New Roman" w:cs="Times New Roman" w:hint="default"/>
        <w:spacing w:val="-1"/>
        <w:w w:val="100"/>
        <w:sz w:val="21"/>
        <w:szCs w:val="21"/>
      </w:rPr>
    </w:lvl>
    <w:lvl w:ilvl="1" w:tplc="A4A61A70">
      <w:start w:val="1"/>
      <w:numFmt w:val="lowerRoman"/>
      <w:lvlText w:val="(%2)"/>
      <w:lvlJc w:val="left"/>
      <w:pPr>
        <w:ind w:left="1290" w:hanging="311"/>
        <w:jc w:val="right"/>
      </w:pPr>
      <w:rPr>
        <w:rFonts w:ascii="Times New Roman" w:eastAsia="Times New Roman" w:hAnsi="Times New Roman" w:cs="Times New Roman" w:hint="default"/>
        <w:spacing w:val="-1"/>
        <w:w w:val="100"/>
        <w:sz w:val="21"/>
        <w:szCs w:val="21"/>
      </w:rPr>
    </w:lvl>
    <w:lvl w:ilvl="2" w:tplc="902C4EBA">
      <w:numFmt w:val="bullet"/>
      <w:lvlText w:val="•"/>
      <w:lvlJc w:val="left"/>
      <w:pPr>
        <w:ind w:left="2146" w:hanging="311"/>
      </w:pPr>
      <w:rPr>
        <w:rFonts w:hint="default"/>
      </w:rPr>
    </w:lvl>
    <w:lvl w:ilvl="3" w:tplc="84402240">
      <w:numFmt w:val="bullet"/>
      <w:lvlText w:val="•"/>
      <w:lvlJc w:val="left"/>
      <w:pPr>
        <w:ind w:left="2993" w:hanging="311"/>
      </w:pPr>
      <w:rPr>
        <w:rFonts w:hint="default"/>
      </w:rPr>
    </w:lvl>
    <w:lvl w:ilvl="4" w:tplc="406CCDE8">
      <w:numFmt w:val="bullet"/>
      <w:lvlText w:val="•"/>
      <w:lvlJc w:val="left"/>
      <w:pPr>
        <w:ind w:left="3840" w:hanging="311"/>
      </w:pPr>
      <w:rPr>
        <w:rFonts w:hint="default"/>
      </w:rPr>
    </w:lvl>
    <w:lvl w:ilvl="5" w:tplc="EE98E630">
      <w:numFmt w:val="bullet"/>
      <w:lvlText w:val="•"/>
      <w:lvlJc w:val="left"/>
      <w:pPr>
        <w:ind w:left="4686" w:hanging="311"/>
      </w:pPr>
      <w:rPr>
        <w:rFonts w:hint="default"/>
      </w:rPr>
    </w:lvl>
    <w:lvl w:ilvl="6" w:tplc="7A627644">
      <w:numFmt w:val="bullet"/>
      <w:lvlText w:val="•"/>
      <w:lvlJc w:val="left"/>
      <w:pPr>
        <w:ind w:left="5533" w:hanging="311"/>
      </w:pPr>
      <w:rPr>
        <w:rFonts w:hint="default"/>
      </w:rPr>
    </w:lvl>
    <w:lvl w:ilvl="7" w:tplc="AEC66190">
      <w:numFmt w:val="bullet"/>
      <w:lvlText w:val="•"/>
      <w:lvlJc w:val="left"/>
      <w:pPr>
        <w:ind w:left="6380" w:hanging="311"/>
      </w:pPr>
      <w:rPr>
        <w:rFonts w:hint="default"/>
      </w:rPr>
    </w:lvl>
    <w:lvl w:ilvl="8" w:tplc="3BD4995C">
      <w:numFmt w:val="bullet"/>
      <w:lvlText w:val="•"/>
      <w:lvlJc w:val="left"/>
      <w:pPr>
        <w:ind w:left="7226" w:hanging="311"/>
      </w:pPr>
      <w:rPr>
        <w:rFonts w:hint="default"/>
      </w:rPr>
    </w:lvl>
  </w:abstractNum>
  <w:abstractNum w:abstractNumId="17">
    <w:nsid w:val="31FB27B3"/>
    <w:multiLevelType w:val="hybridMultilevel"/>
    <w:tmpl w:val="5094955C"/>
    <w:lvl w:ilvl="0" w:tplc="906ADBF8">
      <w:start w:val="1"/>
      <w:numFmt w:val="decimal"/>
      <w:lvlText w:val="(%1)"/>
      <w:lvlJc w:val="left"/>
      <w:pPr>
        <w:ind w:left="626" w:hanging="299"/>
      </w:pPr>
      <w:rPr>
        <w:rFonts w:ascii="Times New Roman" w:eastAsia="Times New Roman" w:hAnsi="Times New Roman" w:cs="Times New Roman" w:hint="default"/>
        <w:spacing w:val="-1"/>
        <w:w w:val="100"/>
        <w:sz w:val="21"/>
        <w:szCs w:val="21"/>
      </w:rPr>
    </w:lvl>
    <w:lvl w:ilvl="1" w:tplc="70AC0510">
      <w:numFmt w:val="bullet"/>
      <w:lvlText w:val="•"/>
      <w:lvlJc w:val="left"/>
      <w:pPr>
        <w:ind w:left="1450" w:hanging="299"/>
      </w:pPr>
      <w:rPr>
        <w:rFonts w:hint="default"/>
      </w:rPr>
    </w:lvl>
    <w:lvl w:ilvl="2" w:tplc="AC68AAA8">
      <w:numFmt w:val="bullet"/>
      <w:lvlText w:val="•"/>
      <w:lvlJc w:val="left"/>
      <w:pPr>
        <w:ind w:left="2280" w:hanging="299"/>
      </w:pPr>
      <w:rPr>
        <w:rFonts w:hint="default"/>
      </w:rPr>
    </w:lvl>
    <w:lvl w:ilvl="3" w:tplc="667C3708">
      <w:numFmt w:val="bullet"/>
      <w:lvlText w:val="•"/>
      <w:lvlJc w:val="left"/>
      <w:pPr>
        <w:ind w:left="3110" w:hanging="299"/>
      </w:pPr>
      <w:rPr>
        <w:rFonts w:hint="default"/>
      </w:rPr>
    </w:lvl>
    <w:lvl w:ilvl="4" w:tplc="8E34E3EC">
      <w:numFmt w:val="bullet"/>
      <w:lvlText w:val="•"/>
      <w:lvlJc w:val="left"/>
      <w:pPr>
        <w:ind w:left="3940" w:hanging="299"/>
      </w:pPr>
      <w:rPr>
        <w:rFonts w:hint="default"/>
      </w:rPr>
    </w:lvl>
    <w:lvl w:ilvl="5" w:tplc="80527096">
      <w:numFmt w:val="bullet"/>
      <w:lvlText w:val="•"/>
      <w:lvlJc w:val="left"/>
      <w:pPr>
        <w:ind w:left="4770" w:hanging="299"/>
      </w:pPr>
      <w:rPr>
        <w:rFonts w:hint="default"/>
      </w:rPr>
    </w:lvl>
    <w:lvl w:ilvl="6" w:tplc="B1F0DE0E">
      <w:numFmt w:val="bullet"/>
      <w:lvlText w:val="•"/>
      <w:lvlJc w:val="left"/>
      <w:pPr>
        <w:ind w:left="5600" w:hanging="299"/>
      </w:pPr>
      <w:rPr>
        <w:rFonts w:hint="default"/>
      </w:rPr>
    </w:lvl>
    <w:lvl w:ilvl="7" w:tplc="3C8E86D8">
      <w:numFmt w:val="bullet"/>
      <w:lvlText w:val="•"/>
      <w:lvlJc w:val="left"/>
      <w:pPr>
        <w:ind w:left="6430" w:hanging="299"/>
      </w:pPr>
      <w:rPr>
        <w:rFonts w:hint="default"/>
      </w:rPr>
    </w:lvl>
    <w:lvl w:ilvl="8" w:tplc="740A1F72">
      <w:numFmt w:val="bullet"/>
      <w:lvlText w:val="•"/>
      <w:lvlJc w:val="left"/>
      <w:pPr>
        <w:ind w:left="7260" w:hanging="299"/>
      </w:pPr>
      <w:rPr>
        <w:rFonts w:hint="default"/>
      </w:rPr>
    </w:lvl>
  </w:abstractNum>
  <w:abstractNum w:abstractNumId="18">
    <w:nsid w:val="32CE3FBC"/>
    <w:multiLevelType w:val="hybridMultilevel"/>
    <w:tmpl w:val="B1EC4244"/>
    <w:lvl w:ilvl="0" w:tplc="904AD8FA">
      <w:start w:val="1"/>
      <w:numFmt w:val="decimal"/>
      <w:lvlText w:val="(%1)"/>
      <w:lvlJc w:val="left"/>
      <w:pPr>
        <w:ind w:left="625" w:hanging="298"/>
      </w:pPr>
      <w:rPr>
        <w:rFonts w:ascii="Times New Roman" w:eastAsia="Times New Roman" w:hAnsi="Times New Roman" w:cs="Times New Roman" w:hint="default"/>
        <w:spacing w:val="-1"/>
        <w:w w:val="100"/>
        <w:sz w:val="21"/>
        <w:szCs w:val="21"/>
      </w:rPr>
    </w:lvl>
    <w:lvl w:ilvl="1" w:tplc="6B04FABA">
      <w:numFmt w:val="bullet"/>
      <w:lvlText w:val="•"/>
      <w:lvlJc w:val="left"/>
      <w:pPr>
        <w:ind w:left="1450" w:hanging="298"/>
      </w:pPr>
      <w:rPr>
        <w:rFonts w:hint="default"/>
      </w:rPr>
    </w:lvl>
    <w:lvl w:ilvl="2" w:tplc="49129180">
      <w:numFmt w:val="bullet"/>
      <w:lvlText w:val="•"/>
      <w:lvlJc w:val="left"/>
      <w:pPr>
        <w:ind w:left="2280" w:hanging="298"/>
      </w:pPr>
      <w:rPr>
        <w:rFonts w:hint="default"/>
      </w:rPr>
    </w:lvl>
    <w:lvl w:ilvl="3" w:tplc="5A56FDD4">
      <w:numFmt w:val="bullet"/>
      <w:lvlText w:val="•"/>
      <w:lvlJc w:val="left"/>
      <w:pPr>
        <w:ind w:left="3110" w:hanging="298"/>
      </w:pPr>
      <w:rPr>
        <w:rFonts w:hint="default"/>
      </w:rPr>
    </w:lvl>
    <w:lvl w:ilvl="4" w:tplc="37681BD8">
      <w:numFmt w:val="bullet"/>
      <w:lvlText w:val="•"/>
      <w:lvlJc w:val="left"/>
      <w:pPr>
        <w:ind w:left="3940" w:hanging="298"/>
      </w:pPr>
      <w:rPr>
        <w:rFonts w:hint="default"/>
      </w:rPr>
    </w:lvl>
    <w:lvl w:ilvl="5" w:tplc="76062088">
      <w:numFmt w:val="bullet"/>
      <w:lvlText w:val="•"/>
      <w:lvlJc w:val="left"/>
      <w:pPr>
        <w:ind w:left="4770" w:hanging="298"/>
      </w:pPr>
      <w:rPr>
        <w:rFonts w:hint="default"/>
      </w:rPr>
    </w:lvl>
    <w:lvl w:ilvl="6" w:tplc="8A14CCE8">
      <w:numFmt w:val="bullet"/>
      <w:lvlText w:val="•"/>
      <w:lvlJc w:val="left"/>
      <w:pPr>
        <w:ind w:left="5600" w:hanging="298"/>
      </w:pPr>
      <w:rPr>
        <w:rFonts w:hint="default"/>
      </w:rPr>
    </w:lvl>
    <w:lvl w:ilvl="7" w:tplc="A0683192">
      <w:numFmt w:val="bullet"/>
      <w:lvlText w:val="•"/>
      <w:lvlJc w:val="left"/>
      <w:pPr>
        <w:ind w:left="6430" w:hanging="298"/>
      </w:pPr>
      <w:rPr>
        <w:rFonts w:hint="default"/>
      </w:rPr>
    </w:lvl>
    <w:lvl w:ilvl="8" w:tplc="0B564698">
      <w:numFmt w:val="bullet"/>
      <w:lvlText w:val="•"/>
      <w:lvlJc w:val="left"/>
      <w:pPr>
        <w:ind w:left="7260" w:hanging="298"/>
      </w:pPr>
      <w:rPr>
        <w:rFonts w:hint="default"/>
      </w:rPr>
    </w:lvl>
  </w:abstractNum>
  <w:abstractNum w:abstractNumId="19">
    <w:nsid w:val="3428329C"/>
    <w:multiLevelType w:val="hybridMultilevel"/>
    <w:tmpl w:val="AB0800EC"/>
    <w:lvl w:ilvl="0" w:tplc="B784B8C6">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2806EE58">
      <w:numFmt w:val="bullet"/>
      <w:lvlText w:val="•"/>
      <w:lvlJc w:val="left"/>
      <w:pPr>
        <w:ind w:left="1036" w:hanging="298"/>
      </w:pPr>
      <w:rPr>
        <w:rFonts w:hint="default"/>
      </w:rPr>
    </w:lvl>
    <w:lvl w:ilvl="2" w:tplc="34F60EAE">
      <w:numFmt w:val="bullet"/>
      <w:lvlText w:val="•"/>
      <w:lvlJc w:val="left"/>
      <w:pPr>
        <w:ind w:left="1912" w:hanging="298"/>
      </w:pPr>
      <w:rPr>
        <w:rFonts w:hint="default"/>
      </w:rPr>
    </w:lvl>
    <w:lvl w:ilvl="3" w:tplc="A9709E56">
      <w:numFmt w:val="bullet"/>
      <w:lvlText w:val="•"/>
      <w:lvlJc w:val="left"/>
      <w:pPr>
        <w:ind w:left="2788" w:hanging="298"/>
      </w:pPr>
      <w:rPr>
        <w:rFonts w:hint="default"/>
      </w:rPr>
    </w:lvl>
    <w:lvl w:ilvl="4" w:tplc="ECD406FA">
      <w:numFmt w:val="bullet"/>
      <w:lvlText w:val="•"/>
      <w:lvlJc w:val="left"/>
      <w:pPr>
        <w:ind w:left="3664" w:hanging="298"/>
      </w:pPr>
      <w:rPr>
        <w:rFonts w:hint="default"/>
      </w:rPr>
    </w:lvl>
    <w:lvl w:ilvl="5" w:tplc="1B98E21E">
      <w:numFmt w:val="bullet"/>
      <w:lvlText w:val="•"/>
      <w:lvlJc w:val="left"/>
      <w:pPr>
        <w:ind w:left="4540" w:hanging="298"/>
      </w:pPr>
      <w:rPr>
        <w:rFonts w:hint="default"/>
      </w:rPr>
    </w:lvl>
    <w:lvl w:ilvl="6" w:tplc="221AA2EC">
      <w:numFmt w:val="bullet"/>
      <w:lvlText w:val="•"/>
      <w:lvlJc w:val="left"/>
      <w:pPr>
        <w:ind w:left="5416" w:hanging="298"/>
      </w:pPr>
      <w:rPr>
        <w:rFonts w:hint="default"/>
      </w:rPr>
    </w:lvl>
    <w:lvl w:ilvl="7" w:tplc="A204EB62">
      <w:numFmt w:val="bullet"/>
      <w:lvlText w:val="•"/>
      <w:lvlJc w:val="left"/>
      <w:pPr>
        <w:ind w:left="6292" w:hanging="298"/>
      </w:pPr>
      <w:rPr>
        <w:rFonts w:hint="default"/>
      </w:rPr>
    </w:lvl>
    <w:lvl w:ilvl="8" w:tplc="D16A4F54">
      <w:numFmt w:val="bullet"/>
      <w:lvlText w:val="•"/>
      <w:lvlJc w:val="left"/>
      <w:pPr>
        <w:ind w:left="7168" w:hanging="298"/>
      </w:pPr>
      <w:rPr>
        <w:rFonts w:hint="default"/>
      </w:rPr>
    </w:lvl>
  </w:abstractNum>
  <w:abstractNum w:abstractNumId="20">
    <w:nsid w:val="35D55ACB"/>
    <w:multiLevelType w:val="hybridMultilevel"/>
    <w:tmpl w:val="EE98E99E"/>
    <w:lvl w:ilvl="0" w:tplc="E0D63624">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52BA2D22">
      <w:numFmt w:val="bullet"/>
      <w:lvlText w:val="•"/>
      <w:lvlJc w:val="left"/>
      <w:pPr>
        <w:ind w:left="1036" w:hanging="298"/>
      </w:pPr>
      <w:rPr>
        <w:rFonts w:hint="default"/>
      </w:rPr>
    </w:lvl>
    <w:lvl w:ilvl="2" w:tplc="D6AC3BA0">
      <w:numFmt w:val="bullet"/>
      <w:lvlText w:val="•"/>
      <w:lvlJc w:val="left"/>
      <w:pPr>
        <w:ind w:left="1912" w:hanging="298"/>
      </w:pPr>
      <w:rPr>
        <w:rFonts w:hint="default"/>
      </w:rPr>
    </w:lvl>
    <w:lvl w:ilvl="3" w:tplc="B5CE2008">
      <w:numFmt w:val="bullet"/>
      <w:lvlText w:val="•"/>
      <w:lvlJc w:val="left"/>
      <w:pPr>
        <w:ind w:left="2788" w:hanging="298"/>
      </w:pPr>
      <w:rPr>
        <w:rFonts w:hint="default"/>
      </w:rPr>
    </w:lvl>
    <w:lvl w:ilvl="4" w:tplc="47E20452">
      <w:numFmt w:val="bullet"/>
      <w:lvlText w:val="•"/>
      <w:lvlJc w:val="left"/>
      <w:pPr>
        <w:ind w:left="3664" w:hanging="298"/>
      </w:pPr>
      <w:rPr>
        <w:rFonts w:hint="default"/>
      </w:rPr>
    </w:lvl>
    <w:lvl w:ilvl="5" w:tplc="2AF09928">
      <w:numFmt w:val="bullet"/>
      <w:lvlText w:val="•"/>
      <w:lvlJc w:val="left"/>
      <w:pPr>
        <w:ind w:left="4540" w:hanging="298"/>
      </w:pPr>
      <w:rPr>
        <w:rFonts w:hint="default"/>
      </w:rPr>
    </w:lvl>
    <w:lvl w:ilvl="6" w:tplc="079EADBE">
      <w:numFmt w:val="bullet"/>
      <w:lvlText w:val="•"/>
      <w:lvlJc w:val="left"/>
      <w:pPr>
        <w:ind w:left="5416" w:hanging="298"/>
      </w:pPr>
      <w:rPr>
        <w:rFonts w:hint="default"/>
      </w:rPr>
    </w:lvl>
    <w:lvl w:ilvl="7" w:tplc="D63E8576">
      <w:numFmt w:val="bullet"/>
      <w:lvlText w:val="•"/>
      <w:lvlJc w:val="left"/>
      <w:pPr>
        <w:ind w:left="6292" w:hanging="298"/>
      </w:pPr>
      <w:rPr>
        <w:rFonts w:hint="default"/>
      </w:rPr>
    </w:lvl>
    <w:lvl w:ilvl="8" w:tplc="A2AE886C">
      <w:numFmt w:val="bullet"/>
      <w:lvlText w:val="•"/>
      <w:lvlJc w:val="left"/>
      <w:pPr>
        <w:ind w:left="7168" w:hanging="298"/>
      </w:pPr>
      <w:rPr>
        <w:rFonts w:hint="default"/>
      </w:rPr>
    </w:lvl>
  </w:abstractNum>
  <w:abstractNum w:abstractNumId="21">
    <w:nsid w:val="3A853FAC"/>
    <w:multiLevelType w:val="hybridMultilevel"/>
    <w:tmpl w:val="EB665142"/>
    <w:lvl w:ilvl="0" w:tplc="C24202C4">
      <w:start w:val="1"/>
      <w:numFmt w:val="lowerLetter"/>
      <w:lvlText w:val="(%1)"/>
      <w:lvlJc w:val="left"/>
      <w:pPr>
        <w:ind w:left="440" w:hanging="283"/>
      </w:pPr>
      <w:rPr>
        <w:rFonts w:ascii="Times New Roman" w:eastAsia="Times New Roman" w:hAnsi="Times New Roman" w:cs="Times New Roman" w:hint="default"/>
        <w:spacing w:val="-1"/>
        <w:w w:val="99"/>
        <w:sz w:val="16"/>
        <w:szCs w:val="16"/>
      </w:rPr>
    </w:lvl>
    <w:lvl w:ilvl="1" w:tplc="7276B256">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0848FF12">
      <w:numFmt w:val="bullet"/>
      <w:lvlText w:val="•"/>
      <w:lvlJc w:val="left"/>
      <w:pPr>
        <w:ind w:left="1791" w:hanging="397"/>
      </w:pPr>
      <w:rPr>
        <w:rFonts w:hint="default"/>
      </w:rPr>
    </w:lvl>
    <w:lvl w:ilvl="3" w:tplc="DB92FF00">
      <w:numFmt w:val="bullet"/>
      <w:lvlText w:val="•"/>
      <w:lvlJc w:val="left"/>
      <w:pPr>
        <w:ind w:left="2682" w:hanging="397"/>
      </w:pPr>
      <w:rPr>
        <w:rFonts w:hint="default"/>
      </w:rPr>
    </w:lvl>
    <w:lvl w:ilvl="4" w:tplc="658C2D60">
      <w:numFmt w:val="bullet"/>
      <w:lvlText w:val="•"/>
      <w:lvlJc w:val="left"/>
      <w:pPr>
        <w:ind w:left="3573" w:hanging="397"/>
      </w:pPr>
      <w:rPr>
        <w:rFonts w:hint="default"/>
      </w:rPr>
    </w:lvl>
    <w:lvl w:ilvl="5" w:tplc="013CA310">
      <w:numFmt w:val="bullet"/>
      <w:lvlText w:val="•"/>
      <w:lvlJc w:val="left"/>
      <w:pPr>
        <w:ind w:left="4464" w:hanging="397"/>
      </w:pPr>
      <w:rPr>
        <w:rFonts w:hint="default"/>
      </w:rPr>
    </w:lvl>
    <w:lvl w:ilvl="6" w:tplc="1C961764">
      <w:numFmt w:val="bullet"/>
      <w:lvlText w:val="•"/>
      <w:lvlJc w:val="left"/>
      <w:pPr>
        <w:ind w:left="5355" w:hanging="397"/>
      </w:pPr>
      <w:rPr>
        <w:rFonts w:hint="default"/>
      </w:rPr>
    </w:lvl>
    <w:lvl w:ilvl="7" w:tplc="B978BF66">
      <w:numFmt w:val="bullet"/>
      <w:lvlText w:val="•"/>
      <w:lvlJc w:val="left"/>
      <w:pPr>
        <w:ind w:left="6246" w:hanging="397"/>
      </w:pPr>
      <w:rPr>
        <w:rFonts w:hint="default"/>
      </w:rPr>
    </w:lvl>
    <w:lvl w:ilvl="8" w:tplc="632C08F6">
      <w:numFmt w:val="bullet"/>
      <w:lvlText w:val="•"/>
      <w:lvlJc w:val="left"/>
      <w:pPr>
        <w:ind w:left="7137" w:hanging="397"/>
      </w:pPr>
      <w:rPr>
        <w:rFonts w:hint="default"/>
      </w:rPr>
    </w:lvl>
  </w:abstractNum>
  <w:abstractNum w:abstractNumId="22">
    <w:nsid w:val="3AE0530B"/>
    <w:multiLevelType w:val="hybridMultilevel"/>
    <w:tmpl w:val="18A01C3C"/>
    <w:lvl w:ilvl="0" w:tplc="80AE236C">
      <w:start w:val="2"/>
      <w:numFmt w:val="decimal"/>
      <w:lvlText w:val="(%1)"/>
      <w:lvlJc w:val="left"/>
      <w:pPr>
        <w:ind w:left="626" w:hanging="299"/>
      </w:pPr>
      <w:rPr>
        <w:rFonts w:ascii="Times New Roman" w:eastAsia="Times New Roman" w:hAnsi="Times New Roman" w:cs="Times New Roman" w:hint="default"/>
        <w:spacing w:val="-1"/>
        <w:w w:val="100"/>
        <w:sz w:val="21"/>
        <w:szCs w:val="21"/>
      </w:rPr>
    </w:lvl>
    <w:lvl w:ilvl="1" w:tplc="2A7C4022">
      <w:numFmt w:val="bullet"/>
      <w:lvlText w:val="•"/>
      <w:lvlJc w:val="left"/>
      <w:pPr>
        <w:ind w:left="1450" w:hanging="299"/>
      </w:pPr>
      <w:rPr>
        <w:rFonts w:hint="default"/>
      </w:rPr>
    </w:lvl>
    <w:lvl w:ilvl="2" w:tplc="A67EB0CA">
      <w:numFmt w:val="bullet"/>
      <w:lvlText w:val="•"/>
      <w:lvlJc w:val="left"/>
      <w:pPr>
        <w:ind w:left="2280" w:hanging="299"/>
      </w:pPr>
      <w:rPr>
        <w:rFonts w:hint="default"/>
      </w:rPr>
    </w:lvl>
    <w:lvl w:ilvl="3" w:tplc="D808358A">
      <w:numFmt w:val="bullet"/>
      <w:lvlText w:val="•"/>
      <w:lvlJc w:val="left"/>
      <w:pPr>
        <w:ind w:left="3110" w:hanging="299"/>
      </w:pPr>
      <w:rPr>
        <w:rFonts w:hint="default"/>
      </w:rPr>
    </w:lvl>
    <w:lvl w:ilvl="4" w:tplc="6700F696">
      <w:numFmt w:val="bullet"/>
      <w:lvlText w:val="•"/>
      <w:lvlJc w:val="left"/>
      <w:pPr>
        <w:ind w:left="3940" w:hanging="299"/>
      </w:pPr>
      <w:rPr>
        <w:rFonts w:hint="default"/>
      </w:rPr>
    </w:lvl>
    <w:lvl w:ilvl="5" w:tplc="5C2C58EA">
      <w:numFmt w:val="bullet"/>
      <w:lvlText w:val="•"/>
      <w:lvlJc w:val="left"/>
      <w:pPr>
        <w:ind w:left="4770" w:hanging="299"/>
      </w:pPr>
      <w:rPr>
        <w:rFonts w:hint="default"/>
      </w:rPr>
    </w:lvl>
    <w:lvl w:ilvl="6" w:tplc="A1C48E46">
      <w:numFmt w:val="bullet"/>
      <w:lvlText w:val="•"/>
      <w:lvlJc w:val="left"/>
      <w:pPr>
        <w:ind w:left="5600" w:hanging="299"/>
      </w:pPr>
      <w:rPr>
        <w:rFonts w:hint="default"/>
      </w:rPr>
    </w:lvl>
    <w:lvl w:ilvl="7" w:tplc="760AF4FE">
      <w:numFmt w:val="bullet"/>
      <w:lvlText w:val="•"/>
      <w:lvlJc w:val="left"/>
      <w:pPr>
        <w:ind w:left="6430" w:hanging="299"/>
      </w:pPr>
      <w:rPr>
        <w:rFonts w:hint="default"/>
      </w:rPr>
    </w:lvl>
    <w:lvl w:ilvl="8" w:tplc="74D0D8BC">
      <w:numFmt w:val="bullet"/>
      <w:lvlText w:val="•"/>
      <w:lvlJc w:val="left"/>
      <w:pPr>
        <w:ind w:left="7260" w:hanging="299"/>
      </w:pPr>
      <w:rPr>
        <w:rFonts w:hint="default"/>
      </w:rPr>
    </w:lvl>
  </w:abstractNum>
  <w:abstractNum w:abstractNumId="23">
    <w:nsid w:val="3B4517A9"/>
    <w:multiLevelType w:val="hybridMultilevel"/>
    <w:tmpl w:val="A6603B82"/>
    <w:lvl w:ilvl="0" w:tplc="56544E08">
      <w:start w:val="1"/>
      <w:numFmt w:val="lowerLetter"/>
      <w:lvlText w:val="(%1)"/>
      <w:lvlJc w:val="left"/>
      <w:pPr>
        <w:ind w:left="440" w:hanging="283"/>
      </w:pPr>
      <w:rPr>
        <w:rFonts w:ascii="Times New Roman" w:eastAsia="Times New Roman" w:hAnsi="Times New Roman" w:cs="Times New Roman" w:hint="default"/>
        <w:spacing w:val="-1"/>
        <w:w w:val="99"/>
        <w:sz w:val="16"/>
        <w:szCs w:val="16"/>
      </w:rPr>
    </w:lvl>
    <w:lvl w:ilvl="1" w:tplc="DD0CD758">
      <w:start w:val="1"/>
      <w:numFmt w:val="decimal"/>
      <w:lvlText w:val="%2."/>
      <w:lvlJc w:val="left"/>
      <w:pPr>
        <w:ind w:left="157" w:hanging="209"/>
      </w:pPr>
      <w:rPr>
        <w:rFonts w:ascii="Times New Roman" w:eastAsia="Times New Roman" w:hAnsi="Times New Roman" w:cs="Times New Roman" w:hint="default"/>
        <w:b/>
        <w:bCs/>
        <w:w w:val="100"/>
        <w:sz w:val="21"/>
        <w:szCs w:val="21"/>
      </w:rPr>
    </w:lvl>
    <w:lvl w:ilvl="2" w:tplc="D8745938">
      <w:numFmt w:val="bullet"/>
      <w:lvlText w:val="•"/>
      <w:lvlJc w:val="left"/>
      <w:pPr>
        <w:ind w:left="1382" w:hanging="209"/>
      </w:pPr>
      <w:rPr>
        <w:rFonts w:hint="default"/>
      </w:rPr>
    </w:lvl>
    <w:lvl w:ilvl="3" w:tplc="13087976">
      <w:numFmt w:val="bullet"/>
      <w:lvlText w:val="•"/>
      <w:lvlJc w:val="left"/>
      <w:pPr>
        <w:ind w:left="2324" w:hanging="209"/>
      </w:pPr>
      <w:rPr>
        <w:rFonts w:hint="default"/>
      </w:rPr>
    </w:lvl>
    <w:lvl w:ilvl="4" w:tplc="01FCA006">
      <w:numFmt w:val="bullet"/>
      <w:lvlText w:val="•"/>
      <w:lvlJc w:val="left"/>
      <w:pPr>
        <w:ind w:left="3266" w:hanging="209"/>
      </w:pPr>
      <w:rPr>
        <w:rFonts w:hint="default"/>
      </w:rPr>
    </w:lvl>
    <w:lvl w:ilvl="5" w:tplc="826A8192">
      <w:numFmt w:val="bullet"/>
      <w:lvlText w:val="•"/>
      <w:lvlJc w:val="left"/>
      <w:pPr>
        <w:ind w:left="4208" w:hanging="209"/>
      </w:pPr>
      <w:rPr>
        <w:rFonts w:hint="default"/>
      </w:rPr>
    </w:lvl>
    <w:lvl w:ilvl="6" w:tplc="21807F1A">
      <w:numFmt w:val="bullet"/>
      <w:lvlText w:val="•"/>
      <w:lvlJc w:val="left"/>
      <w:pPr>
        <w:ind w:left="5151" w:hanging="209"/>
      </w:pPr>
      <w:rPr>
        <w:rFonts w:hint="default"/>
      </w:rPr>
    </w:lvl>
    <w:lvl w:ilvl="7" w:tplc="9A40F466">
      <w:numFmt w:val="bullet"/>
      <w:lvlText w:val="•"/>
      <w:lvlJc w:val="left"/>
      <w:pPr>
        <w:ind w:left="6093" w:hanging="209"/>
      </w:pPr>
      <w:rPr>
        <w:rFonts w:hint="default"/>
      </w:rPr>
    </w:lvl>
    <w:lvl w:ilvl="8" w:tplc="AE1E4940">
      <w:numFmt w:val="bullet"/>
      <w:lvlText w:val="•"/>
      <w:lvlJc w:val="left"/>
      <w:pPr>
        <w:ind w:left="7035" w:hanging="209"/>
      </w:pPr>
      <w:rPr>
        <w:rFonts w:hint="default"/>
      </w:rPr>
    </w:lvl>
  </w:abstractNum>
  <w:abstractNum w:abstractNumId="24">
    <w:nsid w:val="3F155717"/>
    <w:multiLevelType w:val="hybridMultilevel"/>
    <w:tmpl w:val="CE4E1018"/>
    <w:lvl w:ilvl="0" w:tplc="B73AAD6C">
      <w:start w:val="3"/>
      <w:numFmt w:val="lowerLetter"/>
      <w:lvlText w:val="(%1)"/>
      <w:lvlJc w:val="left"/>
      <w:pPr>
        <w:ind w:left="440" w:hanging="284"/>
      </w:pPr>
      <w:rPr>
        <w:rFonts w:ascii="Times New Roman" w:eastAsia="Times New Roman" w:hAnsi="Times New Roman" w:cs="Times New Roman" w:hint="default"/>
        <w:spacing w:val="-1"/>
        <w:w w:val="99"/>
        <w:sz w:val="16"/>
        <w:szCs w:val="16"/>
      </w:rPr>
    </w:lvl>
    <w:lvl w:ilvl="1" w:tplc="8432EBBA">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C10203A4">
      <w:numFmt w:val="bullet"/>
      <w:lvlText w:val="•"/>
      <w:lvlJc w:val="left"/>
      <w:pPr>
        <w:ind w:left="1791" w:hanging="397"/>
      </w:pPr>
      <w:rPr>
        <w:rFonts w:hint="default"/>
      </w:rPr>
    </w:lvl>
    <w:lvl w:ilvl="3" w:tplc="ED88FDCC">
      <w:numFmt w:val="bullet"/>
      <w:lvlText w:val="•"/>
      <w:lvlJc w:val="left"/>
      <w:pPr>
        <w:ind w:left="2682" w:hanging="397"/>
      </w:pPr>
      <w:rPr>
        <w:rFonts w:hint="default"/>
      </w:rPr>
    </w:lvl>
    <w:lvl w:ilvl="4" w:tplc="1018EF1A">
      <w:numFmt w:val="bullet"/>
      <w:lvlText w:val="•"/>
      <w:lvlJc w:val="left"/>
      <w:pPr>
        <w:ind w:left="3573" w:hanging="397"/>
      </w:pPr>
      <w:rPr>
        <w:rFonts w:hint="default"/>
      </w:rPr>
    </w:lvl>
    <w:lvl w:ilvl="5" w:tplc="68D41274">
      <w:numFmt w:val="bullet"/>
      <w:lvlText w:val="•"/>
      <w:lvlJc w:val="left"/>
      <w:pPr>
        <w:ind w:left="4464" w:hanging="397"/>
      </w:pPr>
      <w:rPr>
        <w:rFonts w:hint="default"/>
      </w:rPr>
    </w:lvl>
    <w:lvl w:ilvl="6" w:tplc="5606A45A">
      <w:numFmt w:val="bullet"/>
      <w:lvlText w:val="•"/>
      <w:lvlJc w:val="left"/>
      <w:pPr>
        <w:ind w:left="5355" w:hanging="397"/>
      </w:pPr>
      <w:rPr>
        <w:rFonts w:hint="default"/>
      </w:rPr>
    </w:lvl>
    <w:lvl w:ilvl="7" w:tplc="7A8CD284">
      <w:numFmt w:val="bullet"/>
      <w:lvlText w:val="•"/>
      <w:lvlJc w:val="left"/>
      <w:pPr>
        <w:ind w:left="6246" w:hanging="397"/>
      </w:pPr>
      <w:rPr>
        <w:rFonts w:hint="default"/>
      </w:rPr>
    </w:lvl>
    <w:lvl w:ilvl="8" w:tplc="A482A320">
      <w:numFmt w:val="bullet"/>
      <w:lvlText w:val="•"/>
      <w:lvlJc w:val="left"/>
      <w:pPr>
        <w:ind w:left="7137" w:hanging="397"/>
      </w:pPr>
      <w:rPr>
        <w:rFonts w:hint="default"/>
      </w:rPr>
    </w:lvl>
  </w:abstractNum>
  <w:abstractNum w:abstractNumId="25">
    <w:nsid w:val="43E14A5E"/>
    <w:multiLevelType w:val="hybridMultilevel"/>
    <w:tmpl w:val="8CCAA4DA"/>
    <w:lvl w:ilvl="0" w:tplc="C9E4D37E">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0770B984">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88F247AE">
      <w:numFmt w:val="bullet"/>
      <w:lvlText w:val="•"/>
      <w:lvlJc w:val="left"/>
      <w:pPr>
        <w:ind w:left="1791" w:hanging="397"/>
      </w:pPr>
      <w:rPr>
        <w:rFonts w:hint="default"/>
      </w:rPr>
    </w:lvl>
    <w:lvl w:ilvl="3" w:tplc="69567D7C">
      <w:numFmt w:val="bullet"/>
      <w:lvlText w:val="•"/>
      <w:lvlJc w:val="left"/>
      <w:pPr>
        <w:ind w:left="2682" w:hanging="397"/>
      </w:pPr>
      <w:rPr>
        <w:rFonts w:hint="default"/>
      </w:rPr>
    </w:lvl>
    <w:lvl w:ilvl="4" w:tplc="98AC8988">
      <w:numFmt w:val="bullet"/>
      <w:lvlText w:val="•"/>
      <w:lvlJc w:val="left"/>
      <w:pPr>
        <w:ind w:left="3573" w:hanging="397"/>
      </w:pPr>
      <w:rPr>
        <w:rFonts w:hint="default"/>
      </w:rPr>
    </w:lvl>
    <w:lvl w:ilvl="5" w:tplc="B832C9E0">
      <w:numFmt w:val="bullet"/>
      <w:lvlText w:val="•"/>
      <w:lvlJc w:val="left"/>
      <w:pPr>
        <w:ind w:left="4464" w:hanging="397"/>
      </w:pPr>
      <w:rPr>
        <w:rFonts w:hint="default"/>
      </w:rPr>
    </w:lvl>
    <w:lvl w:ilvl="6" w:tplc="44FCD062">
      <w:numFmt w:val="bullet"/>
      <w:lvlText w:val="•"/>
      <w:lvlJc w:val="left"/>
      <w:pPr>
        <w:ind w:left="5355" w:hanging="397"/>
      </w:pPr>
      <w:rPr>
        <w:rFonts w:hint="default"/>
      </w:rPr>
    </w:lvl>
    <w:lvl w:ilvl="7" w:tplc="FA506D12">
      <w:numFmt w:val="bullet"/>
      <w:lvlText w:val="•"/>
      <w:lvlJc w:val="left"/>
      <w:pPr>
        <w:ind w:left="6246" w:hanging="397"/>
      </w:pPr>
      <w:rPr>
        <w:rFonts w:hint="default"/>
      </w:rPr>
    </w:lvl>
    <w:lvl w:ilvl="8" w:tplc="E9A64464">
      <w:numFmt w:val="bullet"/>
      <w:lvlText w:val="•"/>
      <w:lvlJc w:val="left"/>
      <w:pPr>
        <w:ind w:left="7137" w:hanging="397"/>
      </w:pPr>
      <w:rPr>
        <w:rFonts w:hint="default"/>
      </w:rPr>
    </w:lvl>
  </w:abstractNum>
  <w:abstractNum w:abstractNumId="26">
    <w:nsid w:val="447F0293"/>
    <w:multiLevelType w:val="hybridMultilevel"/>
    <w:tmpl w:val="D38062A4"/>
    <w:lvl w:ilvl="0" w:tplc="9C948B4A">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252A28A6">
      <w:numFmt w:val="bullet"/>
      <w:lvlText w:val="•"/>
      <w:lvlJc w:val="left"/>
      <w:pPr>
        <w:ind w:left="1036" w:hanging="298"/>
      </w:pPr>
      <w:rPr>
        <w:rFonts w:hint="default"/>
      </w:rPr>
    </w:lvl>
    <w:lvl w:ilvl="2" w:tplc="D0A62638">
      <w:numFmt w:val="bullet"/>
      <w:lvlText w:val="•"/>
      <w:lvlJc w:val="left"/>
      <w:pPr>
        <w:ind w:left="1912" w:hanging="298"/>
      </w:pPr>
      <w:rPr>
        <w:rFonts w:hint="default"/>
      </w:rPr>
    </w:lvl>
    <w:lvl w:ilvl="3" w:tplc="BDBA2154">
      <w:numFmt w:val="bullet"/>
      <w:lvlText w:val="•"/>
      <w:lvlJc w:val="left"/>
      <w:pPr>
        <w:ind w:left="2788" w:hanging="298"/>
      </w:pPr>
      <w:rPr>
        <w:rFonts w:hint="default"/>
      </w:rPr>
    </w:lvl>
    <w:lvl w:ilvl="4" w:tplc="EA7E96DE">
      <w:numFmt w:val="bullet"/>
      <w:lvlText w:val="•"/>
      <w:lvlJc w:val="left"/>
      <w:pPr>
        <w:ind w:left="3664" w:hanging="298"/>
      </w:pPr>
      <w:rPr>
        <w:rFonts w:hint="default"/>
      </w:rPr>
    </w:lvl>
    <w:lvl w:ilvl="5" w:tplc="70A280B8">
      <w:numFmt w:val="bullet"/>
      <w:lvlText w:val="•"/>
      <w:lvlJc w:val="left"/>
      <w:pPr>
        <w:ind w:left="4540" w:hanging="298"/>
      </w:pPr>
      <w:rPr>
        <w:rFonts w:hint="default"/>
      </w:rPr>
    </w:lvl>
    <w:lvl w:ilvl="6" w:tplc="88A48C72">
      <w:numFmt w:val="bullet"/>
      <w:lvlText w:val="•"/>
      <w:lvlJc w:val="left"/>
      <w:pPr>
        <w:ind w:left="5416" w:hanging="298"/>
      </w:pPr>
      <w:rPr>
        <w:rFonts w:hint="default"/>
      </w:rPr>
    </w:lvl>
    <w:lvl w:ilvl="7" w:tplc="63726AE0">
      <w:numFmt w:val="bullet"/>
      <w:lvlText w:val="•"/>
      <w:lvlJc w:val="left"/>
      <w:pPr>
        <w:ind w:left="6292" w:hanging="298"/>
      </w:pPr>
      <w:rPr>
        <w:rFonts w:hint="default"/>
      </w:rPr>
    </w:lvl>
    <w:lvl w:ilvl="8" w:tplc="771CDA76">
      <w:numFmt w:val="bullet"/>
      <w:lvlText w:val="•"/>
      <w:lvlJc w:val="left"/>
      <w:pPr>
        <w:ind w:left="7168" w:hanging="298"/>
      </w:pPr>
      <w:rPr>
        <w:rFonts w:hint="default"/>
      </w:rPr>
    </w:lvl>
  </w:abstractNum>
  <w:abstractNum w:abstractNumId="27">
    <w:nsid w:val="48313A85"/>
    <w:multiLevelType w:val="hybridMultilevel"/>
    <w:tmpl w:val="8312DFA6"/>
    <w:lvl w:ilvl="0" w:tplc="831A10CE">
      <w:start w:val="1"/>
      <w:numFmt w:val="lowerLetter"/>
      <w:lvlText w:val="(%1)"/>
      <w:lvlJc w:val="left"/>
      <w:pPr>
        <w:ind w:left="440" w:hanging="283"/>
      </w:pPr>
      <w:rPr>
        <w:rFonts w:ascii="Times New Roman" w:eastAsia="Times New Roman" w:hAnsi="Times New Roman" w:cs="Times New Roman" w:hint="default"/>
        <w:spacing w:val="-1"/>
        <w:w w:val="99"/>
        <w:sz w:val="16"/>
        <w:szCs w:val="16"/>
      </w:rPr>
    </w:lvl>
    <w:lvl w:ilvl="1" w:tplc="2834ACC0">
      <w:numFmt w:val="bullet"/>
      <w:lvlText w:val="•"/>
      <w:lvlJc w:val="left"/>
      <w:pPr>
        <w:ind w:left="1288" w:hanging="283"/>
      </w:pPr>
      <w:rPr>
        <w:rFonts w:hint="default"/>
      </w:rPr>
    </w:lvl>
    <w:lvl w:ilvl="2" w:tplc="CD4A1754">
      <w:numFmt w:val="bullet"/>
      <w:lvlText w:val="•"/>
      <w:lvlJc w:val="left"/>
      <w:pPr>
        <w:ind w:left="2136" w:hanging="283"/>
      </w:pPr>
      <w:rPr>
        <w:rFonts w:hint="default"/>
      </w:rPr>
    </w:lvl>
    <w:lvl w:ilvl="3" w:tplc="34E8F19A">
      <w:numFmt w:val="bullet"/>
      <w:lvlText w:val="•"/>
      <w:lvlJc w:val="left"/>
      <w:pPr>
        <w:ind w:left="2984" w:hanging="283"/>
      </w:pPr>
      <w:rPr>
        <w:rFonts w:hint="default"/>
      </w:rPr>
    </w:lvl>
    <w:lvl w:ilvl="4" w:tplc="67D60BA0">
      <w:numFmt w:val="bullet"/>
      <w:lvlText w:val="•"/>
      <w:lvlJc w:val="left"/>
      <w:pPr>
        <w:ind w:left="3832" w:hanging="283"/>
      </w:pPr>
      <w:rPr>
        <w:rFonts w:hint="default"/>
      </w:rPr>
    </w:lvl>
    <w:lvl w:ilvl="5" w:tplc="3864BFD0">
      <w:numFmt w:val="bullet"/>
      <w:lvlText w:val="•"/>
      <w:lvlJc w:val="left"/>
      <w:pPr>
        <w:ind w:left="4680" w:hanging="283"/>
      </w:pPr>
      <w:rPr>
        <w:rFonts w:hint="default"/>
      </w:rPr>
    </w:lvl>
    <w:lvl w:ilvl="6" w:tplc="0D1E94E4">
      <w:numFmt w:val="bullet"/>
      <w:lvlText w:val="•"/>
      <w:lvlJc w:val="left"/>
      <w:pPr>
        <w:ind w:left="5528" w:hanging="283"/>
      </w:pPr>
      <w:rPr>
        <w:rFonts w:hint="default"/>
      </w:rPr>
    </w:lvl>
    <w:lvl w:ilvl="7" w:tplc="5D1C9866">
      <w:numFmt w:val="bullet"/>
      <w:lvlText w:val="•"/>
      <w:lvlJc w:val="left"/>
      <w:pPr>
        <w:ind w:left="6376" w:hanging="283"/>
      </w:pPr>
      <w:rPr>
        <w:rFonts w:hint="default"/>
      </w:rPr>
    </w:lvl>
    <w:lvl w:ilvl="8" w:tplc="19C890EE">
      <w:numFmt w:val="bullet"/>
      <w:lvlText w:val="•"/>
      <w:lvlJc w:val="left"/>
      <w:pPr>
        <w:ind w:left="7224" w:hanging="283"/>
      </w:pPr>
      <w:rPr>
        <w:rFonts w:hint="default"/>
      </w:rPr>
    </w:lvl>
  </w:abstractNum>
  <w:abstractNum w:abstractNumId="28">
    <w:nsid w:val="49A46D8F"/>
    <w:multiLevelType w:val="hybridMultilevel"/>
    <w:tmpl w:val="B39844E8"/>
    <w:lvl w:ilvl="0" w:tplc="F4CA7D82">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89C86700">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FEC8D29E">
      <w:numFmt w:val="bullet"/>
      <w:lvlText w:val="•"/>
      <w:lvlJc w:val="left"/>
      <w:pPr>
        <w:ind w:left="1791" w:hanging="397"/>
      </w:pPr>
      <w:rPr>
        <w:rFonts w:hint="default"/>
      </w:rPr>
    </w:lvl>
    <w:lvl w:ilvl="3" w:tplc="813C7090">
      <w:numFmt w:val="bullet"/>
      <w:lvlText w:val="•"/>
      <w:lvlJc w:val="left"/>
      <w:pPr>
        <w:ind w:left="2682" w:hanging="397"/>
      </w:pPr>
      <w:rPr>
        <w:rFonts w:hint="default"/>
      </w:rPr>
    </w:lvl>
    <w:lvl w:ilvl="4" w:tplc="B36850EE">
      <w:numFmt w:val="bullet"/>
      <w:lvlText w:val="•"/>
      <w:lvlJc w:val="left"/>
      <w:pPr>
        <w:ind w:left="3573" w:hanging="397"/>
      </w:pPr>
      <w:rPr>
        <w:rFonts w:hint="default"/>
      </w:rPr>
    </w:lvl>
    <w:lvl w:ilvl="5" w:tplc="34F4E394">
      <w:numFmt w:val="bullet"/>
      <w:lvlText w:val="•"/>
      <w:lvlJc w:val="left"/>
      <w:pPr>
        <w:ind w:left="4464" w:hanging="397"/>
      </w:pPr>
      <w:rPr>
        <w:rFonts w:hint="default"/>
      </w:rPr>
    </w:lvl>
    <w:lvl w:ilvl="6" w:tplc="25605288">
      <w:numFmt w:val="bullet"/>
      <w:lvlText w:val="•"/>
      <w:lvlJc w:val="left"/>
      <w:pPr>
        <w:ind w:left="5355" w:hanging="397"/>
      </w:pPr>
      <w:rPr>
        <w:rFonts w:hint="default"/>
      </w:rPr>
    </w:lvl>
    <w:lvl w:ilvl="7" w:tplc="A798F28C">
      <w:numFmt w:val="bullet"/>
      <w:lvlText w:val="•"/>
      <w:lvlJc w:val="left"/>
      <w:pPr>
        <w:ind w:left="6246" w:hanging="397"/>
      </w:pPr>
      <w:rPr>
        <w:rFonts w:hint="default"/>
      </w:rPr>
    </w:lvl>
    <w:lvl w:ilvl="8" w:tplc="ADCAD166">
      <w:numFmt w:val="bullet"/>
      <w:lvlText w:val="•"/>
      <w:lvlJc w:val="left"/>
      <w:pPr>
        <w:ind w:left="7137" w:hanging="397"/>
      </w:pPr>
      <w:rPr>
        <w:rFonts w:hint="default"/>
      </w:rPr>
    </w:lvl>
  </w:abstractNum>
  <w:abstractNum w:abstractNumId="29">
    <w:nsid w:val="49BF7AB5"/>
    <w:multiLevelType w:val="hybridMultilevel"/>
    <w:tmpl w:val="ACB04DAC"/>
    <w:lvl w:ilvl="0" w:tplc="0D4EA3CE">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C05E7898">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BEEC1294">
      <w:numFmt w:val="bullet"/>
      <w:lvlText w:val="•"/>
      <w:lvlJc w:val="left"/>
      <w:pPr>
        <w:ind w:left="1791" w:hanging="397"/>
      </w:pPr>
      <w:rPr>
        <w:rFonts w:hint="default"/>
      </w:rPr>
    </w:lvl>
    <w:lvl w:ilvl="3" w:tplc="1BA29E78">
      <w:numFmt w:val="bullet"/>
      <w:lvlText w:val="•"/>
      <w:lvlJc w:val="left"/>
      <w:pPr>
        <w:ind w:left="2682" w:hanging="397"/>
      </w:pPr>
      <w:rPr>
        <w:rFonts w:hint="default"/>
      </w:rPr>
    </w:lvl>
    <w:lvl w:ilvl="4" w:tplc="F7AAB6EA">
      <w:numFmt w:val="bullet"/>
      <w:lvlText w:val="•"/>
      <w:lvlJc w:val="left"/>
      <w:pPr>
        <w:ind w:left="3573" w:hanging="397"/>
      </w:pPr>
      <w:rPr>
        <w:rFonts w:hint="default"/>
      </w:rPr>
    </w:lvl>
    <w:lvl w:ilvl="5" w:tplc="AA3062AC">
      <w:numFmt w:val="bullet"/>
      <w:lvlText w:val="•"/>
      <w:lvlJc w:val="left"/>
      <w:pPr>
        <w:ind w:left="4464" w:hanging="397"/>
      </w:pPr>
      <w:rPr>
        <w:rFonts w:hint="default"/>
      </w:rPr>
    </w:lvl>
    <w:lvl w:ilvl="6" w:tplc="D6064262">
      <w:numFmt w:val="bullet"/>
      <w:lvlText w:val="•"/>
      <w:lvlJc w:val="left"/>
      <w:pPr>
        <w:ind w:left="5355" w:hanging="397"/>
      </w:pPr>
      <w:rPr>
        <w:rFonts w:hint="default"/>
      </w:rPr>
    </w:lvl>
    <w:lvl w:ilvl="7" w:tplc="1490412E">
      <w:numFmt w:val="bullet"/>
      <w:lvlText w:val="•"/>
      <w:lvlJc w:val="left"/>
      <w:pPr>
        <w:ind w:left="6246" w:hanging="397"/>
      </w:pPr>
      <w:rPr>
        <w:rFonts w:hint="default"/>
      </w:rPr>
    </w:lvl>
    <w:lvl w:ilvl="8" w:tplc="D57696C4">
      <w:numFmt w:val="bullet"/>
      <w:lvlText w:val="•"/>
      <w:lvlJc w:val="left"/>
      <w:pPr>
        <w:ind w:left="7137" w:hanging="397"/>
      </w:pPr>
      <w:rPr>
        <w:rFonts w:hint="default"/>
      </w:rPr>
    </w:lvl>
  </w:abstractNum>
  <w:abstractNum w:abstractNumId="30">
    <w:nsid w:val="4A4625E8"/>
    <w:multiLevelType w:val="hybridMultilevel"/>
    <w:tmpl w:val="EB781070"/>
    <w:lvl w:ilvl="0" w:tplc="D53CE8C6">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8C36891C">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8446F476">
      <w:numFmt w:val="bullet"/>
      <w:lvlText w:val="•"/>
      <w:lvlJc w:val="left"/>
      <w:pPr>
        <w:ind w:left="1791" w:hanging="397"/>
      </w:pPr>
      <w:rPr>
        <w:rFonts w:hint="default"/>
      </w:rPr>
    </w:lvl>
    <w:lvl w:ilvl="3" w:tplc="01AC819A">
      <w:numFmt w:val="bullet"/>
      <w:lvlText w:val="•"/>
      <w:lvlJc w:val="left"/>
      <w:pPr>
        <w:ind w:left="2682" w:hanging="397"/>
      </w:pPr>
      <w:rPr>
        <w:rFonts w:hint="default"/>
      </w:rPr>
    </w:lvl>
    <w:lvl w:ilvl="4" w:tplc="83EA28F6">
      <w:numFmt w:val="bullet"/>
      <w:lvlText w:val="•"/>
      <w:lvlJc w:val="left"/>
      <w:pPr>
        <w:ind w:left="3573" w:hanging="397"/>
      </w:pPr>
      <w:rPr>
        <w:rFonts w:hint="default"/>
      </w:rPr>
    </w:lvl>
    <w:lvl w:ilvl="5" w:tplc="D096A2EC">
      <w:numFmt w:val="bullet"/>
      <w:lvlText w:val="•"/>
      <w:lvlJc w:val="left"/>
      <w:pPr>
        <w:ind w:left="4464" w:hanging="397"/>
      </w:pPr>
      <w:rPr>
        <w:rFonts w:hint="default"/>
      </w:rPr>
    </w:lvl>
    <w:lvl w:ilvl="6" w:tplc="C2E2106E">
      <w:numFmt w:val="bullet"/>
      <w:lvlText w:val="•"/>
      <w:lvlJc w:val="left"/>
      <w:pPr>
        <w:ind w:left="5355" w:hanging="397"/>
      </w:pPr>
      <w:rPr>
        <w:rFonts w:hint="default"/>
      </w:rPr>
    </w:lvl>
    <w:lvl w:ilvl="7" w:tplc="CEA40B06">
      <w:numFmt w:val="bullet"/>
      <w:lvlText w:val="•"/>
      <w:lvlJc w:val="left"/>
      <w:pPr>
        <w:ind w:left="6246" w:hanging="397"/>
      </w:pPr>
      <w:rPr>
        <w:rFonts w:hint="default"/>
      </w:rPr>
    </w:lvl>
    <w:lvl w:ilvl="8" w:tplc="2DD83232">
      <w:numFmt w:val="bullet"/>
      <w:lvlText w:val="•"/>
      <w:lvlJc w:val="left"/>
      <w:pPr>
        <w:ind w:left="7137" w:hanging="397"/>
      </w:pPr>
      <w:rPr>
        <w:rFonts w:hint="default"/>
      </w:rPr>
    </w:lvl>
  </w:abstractNum>
  <w:abstractNum w:abstractNumId="31">
    <w:nsid w:val="4A5C7FC3"/>
    <w:multiLevelType w:val="hybridMultilevel"/>
    <w:tmpl w:val="52B2F174"/>
    <w:lvl w:ilvl="0" w:tplc="72DAB7EE">
      <w:start w:val="1"/>
      <w:numFmt w:val="lowerLetter"/>
      <w:lvlText w:val="(%1)"/>
      <w:lvlJc w:val="left"/>
      <w:pPr>
        <w:ind w:left="894" w:hanging="397"/>
      </w:pPr>
      <w:rPr>
        <w:rFonts w:ascii="Times New Roman" w:eastAsia="Times New Roman" w:hAnsi="Times New Roman" w:cs="Times New Roman" w:hint="default"/>
        <w:spacing w:val="-1"/>
        <w:w w:val="100"/>
        <w:sz w:val="21"/>
        <w:szCs w:val="21"/>
      </w:rPr>
    </w:lvl>
    <w:lvl w:ilvl="1" w:tplc="BC00F386">
      <w:start w:val="1"/>
      <w:numFmt w:val="lowerRoman"/>
      <w:lvlText w:val="(%2)"/>
      <w:lvlJc w:val="left"/>
      <w:pPr>
        <w:ind w:left="1290" w:hanging="311"/>
        <w:jc w:val="right"/>
      </w:pPr>
      <w:rPr>
        <w:rFonts w:ascii="Times New Roman" w:eastAsia="Times New Roman" w:hAnsi="Times New Roman" w:cs="Times New Roman" w:hint="default"/>
        <w:spacing w:val="-1"/>
        <w:w w:val="100"/>
        <w:sz w:val="21"/>
        <w:szCs w:val="21"/>
      </w:rPr>
    </w:lvl>
    <w:lvl w:ilvl="2" w:tplc="DE80882E">
      <w:numFmt w:val="bullet"/>
      <w:lvlText w:val="•"/>
      <w:lvlJc w:val="left"/>
      <w:pPr>
        <w:ind w:left="2146" w:hanging="311"/>
      </w:pPr>
      <w:rPr>
        <w:rFonts w:hint="default"/>
      </w:rPr>
    </w:lvl>
    <w:lvl w:ilvl="3" w:tplc="C700C87A">
      <w:numFmt w:val="bullet"/>
      <w:lvlText w:val="•"/>
      <w:lvlJc w:val="left"/>
      <w:pPr>
        <w:ind w:left="2993" w:hanging="311"/>
      </w:pPr>
      <w:rPr>
        <w:rFonts w:hint="default"/>
      </w:rPr>
    </w:lvl>
    <w:lvl w:ilvl="4" w:tplc="9B08FEB0">
      <w:numFmt w:val="bullet"/>
      <w:lvlText w:val="•"/>
      <w:lvlJc w:val="left"/>
      <w:pPr>
        <w:ind w:left="3840" w:hanging="311"/>
      </w:pPr>
      <w:rPr>
        <w:rFonts w:hint="default"/>
      </w:rPr>
    </w:lvl>
    <w:lvl w:ilvl="5" w:tplc="543AC792">
      <w:numFmt w:val="bullet"/>
      <w:lvlText w:val="•"/>
      <w:lvlJc w:val="left"/>
      <w:pPr>
        <w:ind w:left="4686" w:hanging="311"/>
      </w:pPr>
      <w:rPr>
        <w:rFonts w:hint="default"/>
      </w:rPr>
    </w:lvl>
    <w:lvl w:ilvl="6" w:tplc="C79AE084">
      <w:numFmt w:val="bullet"/>
      <w:lvlText w:val="•"/>
      <w:lvlJc w:val="left"/>
      <w:pPr>
        <w:ind w:left="5533" w:hanging="311"/>
      </w:pPr>
      <w:rPr>
        <w:rFonts w:hint="default"/>
      </w:rPr>
    </w:lvl>
    <w:lvl w:ilvl="7" w:tplc="ADC0447E">
      <w:numFmt w:val="bullet"/>
      <w:lvlText w:val="•"/>
      <w:lvlJc w:val="left"/>
      <w:pPr>
        <w:ind w:left="6380" w:hanging="311"/>
      </w:pPr>
      <w:rPr>
        <w:rFonts w:hint="default"/>
      </w:rPr>
    </w:lvl>
    <w:lvl w:ilvl="8" w:tplc="F9C238E6">
      <w:numFmt w:val="bullet"/>
      <w:lvlText w:val="•"/>
      <w:lvlJc w:val="left"/>
      <w:pPr>
        <w:ind w:left="7226" w:hanging="311"/>
      </w:pPr>
      <w:rPr>
        <w:rFonts w:hint="default"/>
      </w:rPr>
    </w:lvl>
  </w:abstractNum>
  <w:abstractNum w:abstractNumId="32">
    <w:nsid w:val="4DAC14C3"/>
    <w:multiLevelType w:val="hybridMultilevel"/>
    <w:tmpl w:val="6BEA5222"/>
    <w:lvl w:ilvl="0" w:tplc="793A3866">
      <w:start w:val="1"/>
      <w:numFmt w:val="decimal"/>
      <w:lvlText w:val="%1."/>
      <w:lvlJc w:val="left"/>
      <w:pPr>
        <w:ind w:left="157" w:hanging="209"/>
      </w:pPr>
      <w:rPr>
        <w:rFonts w:ascii="Times New Roman" w:eastAsia="Times New Roman" w:hAnsi="Times New Roman" w:cs="Times New Roman" w:hint="default"/>
        <w:b/>
        <w:bCs/>
        <w:w w:val="100"/>
        <w:sz w:val="21"/>
        <w:szCs w:val="21"/>
      </w:rPr>
    </w:lvl>
    <w:lvl w:ilvl="1" w:tplc="24927798">
      <w:numFmt w:val="bullet"/>
      <w:lvlText w:val="•"/>
      <w:lvlJc w:val="left"/>
      <w:pPr>
        <w:ind w:left="1036" w:hanging="209"/>
      </w:pPr>
      <w:rPr>
        <w:rFonts w:hint="default"/>
      </w:rPr>
    </w:lvl>
    <w:lvl w:ilvl="2" w:tplc="8F08C16C">
      <w:numFmt w:val="bullet"/>
      <w:lvlText w:val="•"/>
      <w:lvlJc w:val="left"/>
      <w:pPr>
        <w:ind w:left="1912" w:hanging="209"/>
      </w:pPr>
      <w:rPr>
        <w:rFonts w:hint="default"/>
      </w:rPr>
    </w:lvl>
    <w:lvl w:ilvl="3" w:tplc="EC8AF2F8">
      <w:numFmt w:val="bullet"/>
      <w:lvlText w:val="•"/>
      <w:lvlJc w:val="left"/>
      <w:pPr>
        <w:ind w:left="2788" w:hanging="209"/>
      </w:pPr>
      <w:rPr>
        <w:rFonts w:hint="default"/>
      </w:rPr>
    </w:lvl>
    <w:lvl w:ilvl="4" w:tplc="A5F89E8A">
      <w:numFmt w:val="bullet"/>
      <w:lvlText w:val="•"/>
      <w:lvlJc w:val="left"/>
      <w:pPr>
        <w:ind w:left="3664" w:hanging="209"/>
      </w:pPr>
      <w:rPr>
        <w:rFonts w:hint="default"/>
      </w:rPr>
    </w:lvl>
    <w:lvl w:ilvl="5" w:tplc="8BEA3B9C">
      <w:numFmt w:val="bullet"/>
      <w:lvlText w:val="•"/>
      <w:lvlJc w:val="left"/>
      <w:pPr>
        <w:ind w:left="4540" w:hanging="209"/>
      </w:pPr>
      <w:rPr>
        <w:rFonts w:hint="default"/>
      </w:rPr>
    </w:lvl>
    <w:lvl w:ilvl="6" w:tplc="4AF86F34">
      <w:numFmt w:val="bullet"/>
      <w:lvlText w:val="•"/>
      <w:lvlJc w:val="left"/>
      <w:pPr>
        <w:ind w:left="5416" w:hanging="209"/>
      </w:pPr>
      <w:rPr>
        <w:rFonts w:hint="default"/>
      </w:rPr>
    </w:lvl>
    <w:lvl w:ilvl="7" w:tplc="80DACC48">
      <w:numFmt w:val="bullet"/>
      <w:lvlText w:val="•"/>
      <w:lvlJc w:val="left"/>
      <w:pPr>
        <w:ind w:left="6292" w:hanging="209"/>
      </w:pPr>
      <w:rPr>
        <w:rFonts w:hint="default"/>
      </w:rPr>
    </w:lvl>
    <w:lvl w:ilvl="8" w:tplc="88E2E6C8">
      <w:numFmt w:val="bullet"/>
      <w:lvlText w:val="•"/>
      <w:lvlJc w:val="left"/>
      <w:pPr>
        <w:ind w:left="7168" w:hanging="209"/>
      </w:pPr>
      <w:rPr>
        <w:rFonts w:hint="default"/>
      </w:rPr>
    </w:lvl>
  </w:abstractNum>
  <w:abstractNum w:abstractNumId="33">
    <w:nsid w:val="4DC83841"/>
    <w:multiLevelType w:val="hybridMultilevel"/>
    <w:tmpl w:val="9B70A6C2"/>
    <w:lvl w:ilvl="0" w:tplc="0C347678">
      <w:start w:val="1"/>
      <w:numFmt w:val="decimal"/>
      <w:lvlText w:val="(%1)"/>
      <w:lvlJc w:val="left"/>
      <w:pPr>
        <w:ind w:left="625" w:hanging="298"/>
      </w:pPr>
      <w:rPr>
        <w:rFonts w:ascii="Times New Roman" w:eastAsia="Times New Roman" w:hAnsi="Times New Roman" w:cs="Times New Roman" w:hint="default"/>
        <w:spacing w:val="-1"/>
        <w:w w:val="100"/>
        <w:sz w:val="21"/>
        <w:szCs w:val="21"/>
      </w:rPr>
    </w:lvl>
    <w:lvl w:ilvl="1" w:tplc="627CB424">
      <w:numFmt w:val="bullet"/>
      <w:lvlText w:val="•"/>
      <w:lvlJc w:val="left"/>
      <w:pPr>
        <w:ind w:left="1450" w:hanging="298"/>
      </w:pPr>
      <w:rPr>
        <w:rFonts w:hint="default"/>
      </w:rPr>
    </w:lvl>
    <w:lvl w:ilvl="2" w:tplc="3F809E14">
      <w:numFmt w:val="bullet"/>
      <w:lvlText w:val="•"/>
      <w:lvlJc w:val="left"/>
      <w:pPr>
        <w:ind w:left="2280" w:hanging="298"/>
      </w:pPr>
      <w:rPr>
        <w:rFonts w:hint="default"/>
      </w:rPr>
    </w:lvl>
    <w:lvl w:ilvl="3" w:tplc="CEFE9BAA">
      <w:numFmt w:val="bullet"/>
      <w:lvlText w:val="•"/>
      <w:lvlJc w:val="left"/>
      <w:pPr>
        <w:ind w:left="3110" w:hanging="298"/>
      </w:pPr>
      <w:rPr>
        <w:rFonts w:hint="default"/>
      </w:rPr>
    </w:lvl>
    <w:lvl w:ilvl="4" w:tplc="5E8C95C2">
      <w:numFmt w:val="bullet"/>
      <w:lvlText w:val="•"/>
      <w:lvlJc w:val="left"/>
      <w:pPr>
        <w:ind w:left="3940" w:hanging="298"/>
      </w:pPr>
      <w:rPr>
        <w:rFonts w:hint="default"/>
      </w:rPr>
    </w:lvl>
    <w:lvl w:ilvl="5" w:tplc="A998CB9A">
      <w:numFmt w:val="bullet"/>
      <w:lvlText w:val="•"/>
      <w:lvlJc w:val="left"/>
      <w:pPr>
        <w:ind w:left="4770" w:hanging="298"/>
      </w:pPr>
      <w:rPr>
        <w:rFonts w:hint="default"/>
      </w:rPr>
    </w:lvl>
    <w:lvl w:ilvl="6" w:tplc="477AA522">
      <w:numFmt w:val="bullet"/>
      <w:lvlText w:val="•"/>
      <w:lvlJc w:val="left"/>
      <w:pPr>
        <w:ind w:left="5600" w:hanging="298"/>
      </w:pPr>
      <w:rPr>
        <w:rFonts w:hint="default"/>
      </w:rPr>
    </w:lvl>
    <w:lvl w:ilvl="7" w:tplc="9F0C259C">
      <w:numFmt w:val="bullet"/>
      <w:lvlText w:val="•"/>
      <w:lvlJc w:val="left"/>
      <w:pPr>
        <w:ind w:left="6430" w:hanging="298"/>
      </w:pPr>
      <w:rPr>
        <w:rFonts w:hint="default"/>
      </w:rPr>
    </w:lvl>
    <w:lvl w:ilvl="8" w:tplc="5808AC6A">
      <w:numFmt w:val="bullet"/>
      <w:lvlText w:val="•"/>
      <w:lvlJc w:val="left"/>
      <w:pPr>
        <w:ind w:left="7260" w:hanging="298"/>
      </w:pPr>
      <w:rPr>
        <w:rFonts w:hint="default"/>
      </w:rPr>
    </w:lvl>
  </w:abstractNum>
  <w:abstractNum w:abstractNumId="34">
    <w:nsid w:val="50383140"/>
    <w:multiLevelType w:val="hybridMultilevel"/>
    <w:tmpl w:val="62F81928"/>
    <w:lvl w:ilvl="0" w:tplc="90F0C182">
      <w:start w:val="2"/>
      <w:numFmt w:val="decimal"/>
      <w:lvlText w:val="(%1)"/>
      <w:lvlJc w:val="left"/>
      <w:pPr>
        <w:ind w:left="625" w:hanging="298"/>
      </w:pPr>
      <w:rPr>
        <w:rFonts w:ascii="Times New Roman" w:eastAsia="Times New Roman" w:hAnsi="Times New Roman" w:cs="Times New Roman" w:hint="default"/>
        <w:spacing w:val="-1"/>
        <w:w w:val="100"/>
        <w:sz w:val="21"/>
        <w:szCs w:val="21"/>
      </w:rPr>
    </w:lvl>
    <w:lvl w:ilvl="1" w:tplc="44C6AD98">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54581DEE">
      <w:numFmt w:val="bullet"/>
      <w:lvlText w:val="•"/>
      <w:lvlJc w:val="left"/>
      <w:pPr>
        <w:ind w:left="1791" w:hanging="397"/>
      </w:pPr>
      <w:rPr>
        <w:rFonts w:hint="default"/>
      </w:rPr>
    </w:lvl>
    <w:lvl w:ilvl="3" w:tplc="930CA4BC">
      <w:numFmt w:val="bullet"/>
      <w:lvlText w:val="•"/>
      <w:lvlJc w:val="left"/>
      <w:pPr>
        <w:ind w:left="2682" w:hanging="397"/>
      </w:pPr>
      <w:rPr>
        <w:rFonts w:hint="default"/>
      </w:rPr>
    </w:lvl>
    <w:lvl w:ilvl="4" w:tplc="4C442D5C">
      <w:numFmt w:val="bullet"/>
      <w:lvlText w:val="•"/>
      <w:lvlJc w:val="left"/>
      <w:pPr>
        <w:ind w:left="3573" w:hanging="397"/>
      </w:pPr>
      <w:rPr>
        <w:rFonts w:hint="default"/>
      </w:rPr>
    </w:lvl>
    <w:lvl w:ilvl="5" w:tplc="9AF421FE">
      <w:numFmt w:val="bullet"/>
      <w:lvlText w:val="•"/>
      <w:lvlJc w:val="left"/>
      <w:pPr>
        <w:ind w:left="4464" w:hanging="397"/>
      </w:pPr>
      <w:rPr>
        <w:rFonts w:hint="default"/>
      </w:rPr>
    </w:lvl>
    <w:lvl w:ilvl="6" w:tplc="685AAE5A">
      <w:numFmt w:val="bullet"/>
      <w:lvlText w:val="•"/>
      <w:lvlJc w:val="left"/>
      <w:pPr>
        <w:ind w:left="5355" w:hanging="397"/>
      </w:pPr>
      <w:rPr>
        <w:rFonts w:hint="default"/>
      </w:rPr>
    </w:lvl>
    <w:lvl w:ilvl="7" w:tplc="5770C282">
      <w:numFmt w:val="bullet"/>
      <w:lvlText w:val="•"/>
      <w:lvlJc w:val="left"/>
      <w:pPr>
        <w:ind w:left="6246" w:hanging="397"/>
      </w:pPr>
      <w:rPr>
        <w:rFonts w:hint="default"/>
      </w:rPr>
    </w:lvl>
    <w:lvl w:ilvl="8" w:tplc="7A0C9DAC">
      <w:numFmt w:val="bullet"/>
      <w:lvlText w:val="•"/>
      <w:lvlJc w:val="left"/>
      <w:pPr>
        <w:ind w:left="7137" w:hanging="397"/>
      </w:pPr>
      <w:rPr>
        <w:rFonts w:hint="default"/>
      </w:rPr>
    </w:lvl>
  </w:abstractNum>
  <w:abstractNum w:abstractNumId="35">
    <w:nsid w:val="52F13579"/>
    <w:multiLevelType w:val="hybridMultilevel"/>
    <w:tmpl w:val="2A987354"/>
    <w:lvl w:ilvl="0" w:tplc="019C2888">
      <w:start w:val="1"/>
      <w:numFmt w:val="decimal"/>
      <w:lvlText w:val="(%1)"/>
      <w:lvlJc w:val="left"/>
      <w:pPr>
        <w:ind w:left="157" w:hanging="299"/>
      </w:pPr>
      <w:rPr>
        <w:rFonts w:ascii="Times New Roman" w:eastAsia="Times New Roman" w:hAnsi="Times New Roman" w:cs="Times New Roman" w:hint="default"/>
        <w:spacing w:val="-1"/>
        <w:w w:val="100"/>
        <w:sz w:val="21"/>
        <w:szCs w:val="21"/>
      </w:rPr>
    </w:lvl>
    <w:lvl w:ilvl="1" w:tplc="33AE0AD2">
      <w:numFmt w:val="bullet"/>
      <w:lvlText w:val="•"/>
      <w:lvlJc w:val="left"/>
      <w:pPr>
        <w:ind w:left="1036" w:hanging="299"/>
      </w:pPr>
      <w:rPr>
        <w:rFonts w:hint="default"/>
      </w:rPr>
    </w:lvl>
    <w:lvl w:ilvl="2" w:tplc="85D6D1EC">
      <w:numFmt w:val="bullet"/>
      <w:lvlText w:val="•"/>
      <w:lvlJc w:val="left"/>
      <w:pPr>
        <w:ind w:left="1912" w:hanging="299"/>
      </w:pPr>
      <w:rPr>
        <w:rFonts w:hint="default"/>
      </w:rPr>
    </w:lvl>
    <w:lvl w:ilvl="3" w:tplc="F28C8DB2">
      <w:numFmt w:val="bullet"/>
      <w:lvlText w:val="•"/>
      <w:lvlJc w:val="left"/>
      <w:pPr>
        <w:ind w:left="2788" w:hanging="299"/>
      </w:pPr>
      <w:rPr>
        <w:rFonts w:hint="default"/>
      </w:rPr>
    </w:lvl>
    <w:lvl w:ilvl="4" w:tplc="92487BC8">
      <w:numFmt w:val="bullet"/>
      <w:lvlText w:val="•"/>
      <w:lvlJc w:val="left"/>
      <w:pPr>
        <w:ind w:left="3664" w:hanging="299"/>
      </w:pPr>
      <w:rPr>
        <w:rFonts w:hint="default"/>
      </w:rPr>
    </w:lvl>
    <w:lvl w:ilvl="5" w:tplc="143CA3F6">
      <w:numFmt w:val="bullet"/>
      <w:lvlText w:val="•"/>
      <w:lvlJc w:val="left"/>
      <w:pPr>
        <w:ind w:left="4540" w:hanging="299"/>
      </w:pPr>
      <w:rPr>
        <w:rFonts w:hint="default"/>
      </w:rPr>
    </w:lvl>
    <w:lvl w:ilvl="6" w:tplc="97AABBC6">
      <w:numFmt w:val="bullet"/>
      <w:lvlText w:val="•"/>
      <w:lvlJc w:val="left"/>
      <w:pPr>
        <w:ind w:left="5416" w:hanging="299"/>
      </w:pPr>
      <w:rPr>
        <w:rFonts w:hint="default"/>
      </w:rPr>
    </w:lvl>
    <w:lvl w:ilvl="7" w:tplc="407AF9CE">
      <w:numFmt w:val="bullet"/>
      <w:lvlText w:val="•"/>
      <w:lvlJc w:val="left"/>
      <w:pPr>
        <w:ind w:left="6292" w:hanging="299"/>
      </w:pPr>
      <w:rPr>
        <w:rFonts w:hint="default"/>
      </w:rPr>
    </w:lvl>
    <w:lvl w:ilvl="8" w:tplc="E648E42E">
      <w:numFmt w:val="bullet"/>
      <w:lvlText w:val="•"/>
      <w:lvlJc w:val="left"/>
      <w:pPr>
        <w:ind w:left="7168" w:hanging="299"/>
      </w:pPr>
      <w:rPr>
        <w:rFonts w:hint="default"/>
      </w:rPr>
    </w:lvl>
  </w:abstractNum>
  <w:abstractNum w:abstractNumId="36">
    <w:nsid w:val="576514DC"/>
    <w:multiLevelType w:val="hybridMultilevel"/>
    <w:tmpl w:val="DC50A58E"/>
    <w:lvl w:ilvl="0" w:tplc="A30A2F04">
      <w:start w:val="1"/>
      <w:numFmt w:val="lowerLetter"/>
      <w:lvlText w:val="(%1)"/>
      <w:lvlJc w:val="left"/>
      <w:pPr>
        <w:ind w:left="440" w:hanging="284"/>
      </w:pPr>
      <w:rPr>
        <w:rFonts w:ascii="Times New Roman" w:eastAsia="Times New Roman" w:hAnsi="Times New Roman" w:cs="Times New Roman" w:hint="default"/>
        <w:spacing w:val="-1"/>
        <w:w w:val="99"/>
        <w:sz w:val="16"/>
        <w:szCs w:val="16"/>
      </w:rPr>
    </w:lvl>
    <w:lvl w:ilvl="1" w:tplc="1A58E2B2">
      <w:numFmt w:val="bullet"/>
      <w:lvlText w:val="•"/>
      <w:lvlJc w:val="left"/>
      <w:pPr>
        <w:ind w:left="1288" w:hanging="284"/>
      </w:pPr>
      <w:rPr>
        <w:rFonts w:hint="default"/>
      </w:rPr>
    </w:lvl>
    <w:lvl w:ilvl="2" w:tplc="5FD276E2">
      <w:numFmt w:val="bullet"/>
      <w:lvlText w:val="•"/>
      <w:lvlJc w:val="left"/>
      <w:pPr>
        <w:ind w:left="2136" w:hanging="284"/>
      </w:pPr>
      <w:rPr>
        <w:rFonts w:hint="default"/>
      </w:rPr>
    </w:lvl>
    <w:lvl w:ilvl="3" w:tplc="4AD4FB18">
      <w:numFmt w:val="bullet"/>
      <w:lvlText w:val="•"/>
      <w:lvlJc w:val="left"/>
      <w:pPr>
        <w:ind w:left="2984" w:hanging="284"/>
      </w:pPr>
      <w:rPr>
        <w:rFonts w:hint="default"/>
      </w:rPr>
    </w:lvl>
    <w:lvl w:ilvl="4" w:tplc="671E6136">
      <w:numFmt w:val="bullet"/>
      <w:lvlText w:val="•"/>
      <w:lvlJc w:val="left"/>
      <w:pPr>
        <w:ind w:left="3832" w:hanging="284"/>
      </w:pPr>
      <w:rPr>
        <w:rFonts w:hint="default"/>
      </w:rPr>
    </w:lvl>
    <w:lvl w:ilvl="5" w:tplc="DBBAEA4A">
      <w:numFmt w:val="bullet"/>
      <w:lvlText w:val="•"/>
      <w:lvlJc w:val="left"/>
      <w:pPr>
        <w:ind w:left="4680" w:hanging="284"/>
      </w:pPr>
      <w:rPr>
        <w:rFonts w:hint="default"/>
      </w:rPr>
    </w:lvl>
    <w:lvl w:ilvl="6" w:tplc="DB16539E">
      <w:numFmt w:val="bullet"/>
      <w:lvlText w:val="•"/>
      <w:lvlJc w:val="left"/>
      <w:pPr>
        <w:ind w:left="5528" w:hanging="284"/>
      </w:pPr>
      <w:rPr>
        <w:rFonts w:hint="default"/>
      </w:rPr>
    </w:lvl>
    <w:lvl w:ilvl="7" w:tplc="5E52D604">
      <w:numFmt w:val="bullet"/>
      <w:lvlText w:val="•"/>
      <w:lvlJc w:val="left"/>
      <w:pPr>
        <w:ind w:left="6376" w:hanging="284"/>
      </w:pPr>
      <w:rPr>
        <w:rFonts w:hint="default"/>
      </w:rPr>
    </w:lvl>
    <w:lvl w:ilvl="8" w:tplc="067E76AC">
      <w:numFmt w:val="bullet"/>
      <w:lvlText w:val="•"/>
      <w:lvlJc w:val="left"/>
      <w:pPr>
        <w:ind w:left="7224" w:hanging="284"/>
      </w:pPr>
      <w:rPr>
        <w:rFonts w:hint="default"/>
      </w:rPr>
    </w:lvl>
  </w:abstractNum>
  <w:abstractNum w:abstractNumId="37">
    <w:nsid w:val="5E4F5657"/>
    <w:multiLevelType w:val="hybridMultilevel"/>
    <w:tmpl w:val="3C969420"/>
    <w:lvl w:ilvl="0" w:tplc="0DAE5294">
      <w:start w:val="1"/>
      <w:numFmt w:val="decimal"/>
      <w:lvlText w:val="%1."/>
      <w:lvlJc w:val="left"/>
      <w:pPr>
        <w:ind w:left="157" w:hanging="209"/>
      </w:pPr>
      <w:rPr>
        <w:rFonts w:ascii="Times New Roman" w:eastAsia="Times New Roman" w:hAnsi="Times New Roman" w:cs="Times New Roman" w:hint="default"/>
        <w:b/>
        <w:bCs/>
        <w:w w:val="100"/>
        <w:sz w:val="21"/>
        <w:szCs w:val="21"/>
      </w:rPr>
    </w:lvl>
    <w:lvl w:ilvl="1" w:tplc="68947226">
      <w:numFmt w:val="bullet"/>
      <w:lvlText w:val="•"/>
      <w:lvlJc w:val="left"/>
      <w:pPr>
        <w:ind w:left="1036" w:hanging="209"/>
      </w:pPr>
      <w:rPr>
        <w:rFonts w:hint="default"/>
      </w:rPr>
    </w:lvl>
    <w:lvl w:ilvl="2" w:tplc="B5C8679A">
      <w:numFmt w:val="bullet"/>
      <w:lvlText w:val="•"/>
      <w:lvlJc w:val="left"/>
      <w:pPr>
        <w:ind w:left="1912" w:hanging="209"/>
      </w:pPr>
      <w:rPr>
        <w:rFonts w:hint="default"/>
      </w:rPr>
    </w:lvl>
    <w:lvl w:ilvl="3" w:tplc="E84430A4">
      <w:numFmt w:val="bullet"/>
      <w:lvlText w:val="•"/>
      <w:lvlJc w:val="left"/>
      <w:pPr>
        <w:ind w:left="2788" w:hanging="209"/>
      </w:pPr>
      <w:rPr>
        <w:rFonts w:hint="default"/>
      </w:rPr>
    </w:lvl>
    <w:lvl w:ilvl="4" w:tplc="6EC0334C">
      <w:numFmt w:val="bullet"/>
      <w:lvlText w:val="•"/>
      <w:lvlJc w:val="left"/>
      <w:pPr>
        <w:ind w:left="3664" w:hanging="209"/>
      </w:pPr>
      <w:rPr>
        <w:rFonts w:hint="default"/>
      </w:rPr>
    </w:lvl>
    <w:lvl w:ilvl="5" w:tplc="56C0689A">
      <w:numFmt w:val="bullet"/>
      <w:lvlText w:val="•"/>
      <w:lvlJc w:val="left"/>
      <w:pPr>
        <w:ind w:left="4540" w:hanging="209"/>
      </w:pPr>
      <w:rPr>
        <w:rFonts w:hint="default"/>
      </w:rPr>
    </w:lvl>
    <w:lvl w:ilvl="6" w:tplc="5360DF9A">
      <w:numFmt w:val="bullet"/>
      <w:lvlText w:val="•"/>
      <w:lvlJc w:val="left"/>
      <w:pPr>
        <w:ind w:left="5416" w:hanging="209"/>
      </w:pPr>
      <w:rPr>
        <w:rFonts w:hint="default"/>
      </w:rPr>
    </w:lvl>
    <w:lvl w:ilvl="7" w:tplc="9072CCD0">
      <w:numFmt w:val="bullet"/>
      <w:lvlText w:val="•"/>
      <w:lvlJc w:val="left"/>
      <w:pPr>
        <w:ind w:left="6292" w:hanging="209"/>
      </w:pPr>
      <w:rPr>
        <w:rFonts w:hint="default"/>
      </w:rPr>
    </w:lvl>
    <w:lvl w:ilvl="8" w:tplc="BE4CF646">
      <w:numFmt w:val="bullet"/>
      <w:lvlText w:val="•"/>
      <w:lvlJc w:val="left"/>
      <w:pPr>
        <w:ind w:left="7168" w:hanging="209"/>
      </w:pPr>
      <w:rPr>
        <w:rFonts w:hint="default"/>
      </w:rPr>
    </w:lvl>
  </w:abstractNum>
  <w:abstractNum w:abstractNumId="38">
    <w:nsid w:val="5F36686A"/>
    <w:multiLevelType w:val="hybridMultilevel"/>
    <w:tmpl w:val="0F6030FE"/>
    <w:lvl w:ilvl="0" w:tplc="CBE23BC6">
      <w:start w:val="1"/>
      <w:numFmt w:val="lowerLetter"/>
      <w:lvlText w:val="(%1)"/>
      <w:lvlJc w:val="left"/>
      <w:pPr>
        <w:ind w:left="894" w:hanging="397"/>
      </w:pPr>
      <w:rPr>
        <w:rFonts w:ascii="Times New Roman" w:eastAsia="Times New Roman" w:hAnsi="Times New Roman" w:cs="Times New Roman" w:hint="default"/>
        <w:spacing w:val="-1"/>
        <w:w w:val="100"/>
        <w:sz w:val="21"/>
        <w:szCs w:val="21"/>
      </w:rPr>
    </w:lvl>
    <w:lvl w:ilvl="1" w:tplc="AEA68A82">
      <w:numFmt w:val="bullet"/>
      <w:lvlText w:val="•"/>
      <w:lvlJc w:val="left"/>
      <w:pPr>
        <w:ind w:left="1702" w:hanging="397"/>
      </w:pPr>
      <w:rPr>
        <w:rFonts w:hint="default"/>
      </w:rPr>
    </w:lvl>
    <w:lvl w:ilvl="2" w:tplc="1F321B46">
      <w:numFmt w:val="bullet"/>
      <w:lvlText w:val="•"/>
      <w:lvlJc w:val="left"/>
      <w:pPr>
        <w:ind w:left="2504" w:hanging="397"/>
      </w:pPr>
      <w:rPr>
        <w:rFonts w:hint="default"/>
      </w:rPr>
    </w:lvl>
    <w:lvl w:ilvl="3" w:tplc="BEEC049E">
      <w:numFmt w:val="bullet"/>
      <w:lvlText w:val="•"/>
      <w:lvlJc w:val="left"/>
      <w:pPr>
        <w:ind w:left="3306" w:hanging="397"/>
      </w:pPr>
      <w:rPr>
        <w:rFonts w:hint="default"/>
      </w:rPr>
    </w:lvl>
    <w:lvl w:ilvl="4" w:tplc="6264F002">
      <w:numFmt w:val="bullet"/>
      <w:lvlText w:val="•"/>
      <w:lvlJc w:val="left"/>
      <w:pPr>
        <w:ind w:left="4108" w:hanging="397"/>
      </w:pPr>
      <w:rPr>
        <w:rFonts w:hint="default"/>
      </w:rPr>
    </w:lvl>
    <w:lvl w:ilvl="5" w:tplc="1E3A0EB0">
      <w:numFmt w:val="bullet"/>
      <w:lvlText w:val="•"/>
      <w:lvlJc w:val="left"/>
      <w:pPr>
        <w:ind w:left="4910" w:hanging="397"/>
      </w:pPr>
      <w:rPr>
        <w:rFonts w:hint="default"/>
      </w:rPr>
    </w:lvl>
    <w:lvl w:ilvl="6" w:tplc="EFAC3A94">
      <w:numFmt w:val="bullet"/>
      <w:lvlText w:val="•"/>
      <w:lvlJc w:val="left"/>
      <w:pPr>
        <w:ind w:left="5712" w:hanging="397"/>
      </w:pPr>
      <w:rPr>
        <w:rFonts w:hint="default"/>
      </w:rPr>
    </w:lvl>
    <w:lvl w:ilvl="7" w:tplc="93C09766">
      <w:numFmt w:val="bullet"/>
      <w:lvlText w:val="•"/>
      <w:lvlJc w:val="left"/>
      <w:pPr>
        <w:ind w:left="6514" w:hanging="397"/>
      </w:pPr>
      <w:rPr>
        <w:rFonts w:hint="default"/>
      </w:rPr>
    </w:lvl>
    <w:lvl w:ilvl="8" w:tplc="B9F2EB80">
      <w:numFmt w:val="bullet"/>
      <w:lvlText w:val="•"/>
      <w:lvlJc w:val="left"/>
      <w:pPr>
        <w:ind w:left="7316" w:hanging="397"/>
      </w:pPr>
      <w:rPr>
        <w:rFonts w:hint="default"/>
      </w:rPr>
    </w:lvl>
  </w:abstractNum>
  <w:abstractNum w:abstractNumId="39">
    <w:nsid w:val="61747A94"/>
    <w:multiLevelType w:val="hybridMultilevel"/>
    <w:tmpl w:val="A1607496"/>
    <w:lvl w:ilvl="0" w:tplc="23E093A8">
      <w:start w:val="2"/>
      <w:numFmt w:val="decimal"/>
      <w:lvlText w:val="(%1)"/>
      <w:lvlJc w:val="left"/>
      <w:pPr>
        <w:ind w:left="157" w:hanging="298"/>
      </w:pPr>
      <w:rPr>
        <w:rFonts w:ascii="Times New Roman" w:eastAsia="Times New Roman" w:hAnsi="Times New Roman" w:cs="Times New Roman" w:hint="default"/>
        <w:spacing w:val="-1"/>
        <w:w w:val="100"/>
        <w:sz w:val="21"/>
        <w:szCs w:val="21"/>
      </w:rPr>
    </w:lvl>
    <w:lvl w:ilvl="1" w:tplc="F8FEC8A6">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243A16AA">
      <w:numFmt w:val="bullet"/>
      <w:lvlText w:val="•"/>
      <w:lvlJc w:val="left"/>
      <w:pPr>
        <w:ind w:left="1791" w:hanging="397"/>
      </w:pPr>
      <w:rPr>
        <w:rFonts w:hint="default"/>
      </w:rPr>
    </w:lvl>
    <w:lvl w:ilvl="3" w:tplc="C882AE8A">
      <w:numFmt w:val="bullet"/>
      <w:lvlText w:val="•"/>
      <w:lvlJc w:val="left"/>
      <w:pPr>
        <w:ind w:left="2682" w:hanging="397"/>
      </w:pPr>
      <w:rPr>
        <w:rFonts w:hint="default"/>
      </w:rPr>
    </w:lvl>
    <w:lvl w:ilvl="4" w:tplc="7FF41188">
      <w:numFmt w:val="bullet"/>
      <w:lvlText w:val="•"/>
      <w:lvlJc w:val="left"/>
      <w:pPr>
        <w:ind w:left="3573" w:hanging="397"/>
      </w:pPr>
      <w:rPr>
        <w:rFonts w:hint="default"/>
      </w:rPr>
    </w:lvl>
    <w:lvl w:ilvl="5" w:tplc="11E4C7B0">
      <w:numFmt w:val="bullet"/>
      <w:lvlText w:val="•"/>
      <w:lvlJc w:val="left"/>
      <w:pPr>
        <w:ind w:left="4464" w:hanging="397"/>
      </w:pPr>
      <w:rPr>
        <w:rFonts w:hint="default"/>
      </w:rPr>
    </w:lvl>
    <w:lvl w:ilvl="6" w:tplc="20B41DEA">
      <w:numFmt w:val="bullet"/>
      <w:lvlText w:val="•"/>
      <w:lvlJc w:val="left"/>
      <w:pPr>
        <w:ind w:left="5355" w:hanging="397"/>
      </w:pPr>
      <w:rPr>
        <w:rFonts w:hint="default"/>
      </w:rPr>
    </w:lvl>
    <w:lvl w:ilvl="7" w:tplc="19FAD7CA">
      <w:numFmt w:val="bullet"/>
      <w:lvlText w:val="•"/>
      <w:lvlJc w:val="left"/>
      <w:pPr>
        <w:ind w:left="6246" w:hanging="397"/>
      </w:pPr>
      <w:rPr>
        <w:rFonts w:hint="default"/>
      </w:rPr>
    </w:lvl>
    <w:lvl w:ilvl="8" w:tplc="23446B48">
      <w:numFmt w:val="bullet"/>
      <w:lvlText w:val="•"/>
      <w:lvlJc w:val="left"/>
      <w:pPr>
        <w:ind w:left="7137" w:hanging="397"/>
      </w:pPr>
      <w:rPr>
        <w:rFonts w:hint="default"/>
      </w:rPr>
    </w:lvl>
  </w:abstractNum>
  <w:abstractNum w:abstractNumId="40">
    <w:nsid w:val="65F94D50"/>
    <w:multiLevelType w:val="hybridMultilevel"/>
    <w:tmpl w:val="61FEEA64"/>
    <w:lvl w:ilvl="0" w:tplc="888E4548">
      <w:start w:val="1"/>
      <w:numFmt w:val="lowerLetter"/>
      <w:lvlText w:val="(%1)"/>
      <w:lvlJc w:val="left"/>
      <w:pPr>
        <w:ind w:left="440" w:hanging="284"/>
        <w:jc w:val="right"/>
      </w:pPr>
      <w:rPr>
        <w:rFonts w:hint="default"/>
        <w:spacing w:val="-1"/>
        <w:w w:val="99"/>
      </w:rPr>
    </w:lvl>
    <w:lvl w:ilvl="1" w:tplc="6360B552">
      <w:numFmt w:val="bullet"/>
      <w:lvlText w:val="•"/>
      <w:lvlJc w:val="left"/>
      <w:pPr>
        <w:ind w:left="1288" w:hanging="284"/>
      </w:pPr>
      <w:rPr>
        <w:rFonts w:hint="default"/>
      </w:rPr>
    </w:lvl>
    <w:lvl w:ilvl="2" w:tplc="B0F67CFE">
      <w:numFmt w:val="bullet"/>
      <w:lvlText w:val="•"/>
      <w:lvlJc w:val="left"/>
      <w:pPr>
        <w:ind w:left="2136" w:hanging="284"/>
      </w:pPr>
      <w:rPr>
        <w:rFonts w:hint="default"/>
      </w:rPr>
    </w:lvl>
    <w:lvl w:ilvl="3" w:tplc="93AEECA6">
      <w:numFmt w:val="bullet"/>
      <w:lvlText w:val="•"/>
      <w:lvlJc w:val="left"/>
      <w:pPr>
        <w:ind w:left="2984" w:hanging="284"/>
      </w:pPr>
      <w:rPr>
        <w:rFonts w:hint="default"/>
      </w:rPr>
    </w:lvl>
    <w:lvl w:ilvl="4" w:tplc="5B6487F6">
      <w:numFmt w:val="bullet"/>
      <w:lvlText w:val="•"/>
      <w:lvlJc w:val="left"/>
      <w:pPr>
        <w:ind w:left="3832" w:hanging="284"/>
      </w:pPr>
      <w:rPr>
        <w:rFonts w:hint="default"/>
      </w:rPr>
    </w:lvl>
    <w:lvl w:ilvl="5" w:tplc="82242868">
      <w:numFmt w:val="bullet"/>
      <w:lvlText w:val="•"/>
      <w:lvlJc w:val="left"/>
      <w:pPr>
        <w:ind w:left="4680" w:hanging="284"/>
      </w:pPr>
      <w:rPr>
        <w:rFonts w:hint="default"/>
      </w:rPr>
    </w:lvl>
    <w:lvl w:ilvl="6" w:tplc="A998CE38">
      <w:numFmt w:val="bullet"/>
      <w:lvlText w:val="•"/>
      <w:lvlJc w:val="left"/>
      <w:pPr>
        <w:ind w:left="5528" w:hanging="284"/>
      </w:pPr>
      <w:rPr>
        <w:rFonts w:hint="default"/>
      </w:rPr>
    </w:lvl>
    <w:lvl w:ilvl="7" w:tplc="F03E24FA">
      <w:numFmt w:val="bullet"/>
      <w:lvlText w:val="•"/>
      <w:lvlJc w:val="left"/>
      <w:pPr>
        <w:ind w:left="6376" w:hanging="284"/>
      </w:pPr>
      <w:rPr>
        <w:rFonts w:hint="default"/>
      </w:rPr>
    </w:lvl>
    <w:lvl w:ilvl="8" w:tplc="D7183F70">
      <w:numFmt w:val="bullet"/>
      <w:lvlText w:val="•"/>
      <w:lvlJc w:val="left"/>
      <w:pPr>
        <w:ind w:left="7224" w:hanging="284"/>
      </w:pPr>
      <w:rPr>
        <w:rFonts w:hint="default"/>
      </w:rPr>
    </w:lvl>
  </w:abstractNum>
  <w:abstractNum w:abstractNumId="41">
    <w:nsid w:val="68F25569"/>
    <w:multiLevelType w:val="hybridMultilevel"/>
    <w:tmpl w:val="BAFE5324"/>
    <w:lvl w:ilvl="0" w:tplc="F7A2B438">
      <w:start w:val="1"/>
      <w:numFmt w:val="decimal"/>
      <w:lvlText w:val="(%1)"/>
      <w:lvlJc w:val="left"/>
      <w:pPr>
        <w:ind w:left="626" w:hanging="299"/>
      </w:pPr>
      <w:rPr>
        <w:rFonts w:ascii="Times New Roman" w:eastAsia="Times New Roman" w:hAnsi="Times New Roman" w:cs="Times New Roman" w:hint="default"/>
        <w:spacing w:val="-1"/>
        <w:w w:val="100"/>
        <w:sz w:val="21"/>
        <w:szCs w:val="21"/>
      </w:rPr>
    </w:lvl>
    <w:lvl w:ilvl="1" w:tplc="7F823664">
      <w:numFmt w:val="bullet"/>
      <w:lvlText w:val="•"/>
      <w:lvlJc w:val="left"/>
      <w:pPr>
        <w:ind w:left="1450" w:hanging="299"/>
      </w:pPr>
      <w:rPr>
        <w:rFonts w:hint="default"/>
      </w:rPr>
    </w:lvl>
    <w:lvl w:ilvl="2" w:tplc="073A76EC">
      <w:numFmt w:val="bullet"/>
      <w:lvlText w:val="•"/>
      <w:lvlJc w:val="left"/>
      <w:pPr>
        <w:ind w:left="2280" w:hanging="299"/>
      </w:pPr>
      <w:rPr>
        <w:rFonts w:hint="default"/>
      </w:rPr>
    </w:lvl>
    <w:lvl w:ilvl="3" w:tplc="B4F21D28">
      <w:numFmt w:val="bullet"/>
      <w:lvlText w:val="•"/>
      <w:lvlJc w:val="left"/>
      <w:pPr>
        <w:ind w:left="3110" w:hanging="299"/>
      </w:pPr>
      <w:rPr>
        <w:rFonts w:hint="default"/>
      </w:rPr>
    </w:lvl>
    <w:lvl w:ilvl="4" w:tplc="C8924534">
      <w:numFmt w:val="bullet"/>
      <w:lvlText w:val="•"/>
      <w:lvlJc w:val="left"/>
      <w:pPr>
        <w:ind w:left="3940" w:hanging="299"/>
      </w:pPr>
      <w:rPr>
        <w:rFonts w:hint="default"/>
      </w:rPr>
    </w:lvl>
    <w:lvl w:ilvl="5" w:tplc="6E52C8D4">
      <w:numFmt w:val="bullet"/>
      <w:lvlText w:val="•"/>
      <w:lvlJc w:val="left"/>
      <w:pPr>
        <w:ind w:left="4770" w:hanging="299"/>
      </w:pPr>
      <w:rPr>
        <w:rFonts w:hint="default"/>
      </w:rPr>
    </w:lvl>
    <w:lvl w:ilvl="6" w:tplc="24567384">
      <w:numFmt w:val="bullet"/>
      <w:lvlText w:val="•"/>
      <w:lvlJc w:val="left"/>
      <w:pPr>
        <w:ind w:left="5600" w:hanging="299"/>
      </w:pPr>
      <w:rPr>
        <w:rFonts w:hint="default"/>
      </w:rPr>
    </w:lvl>
    <w:lvl w:ilvl="7" w:tplc="F0E8B92C">
      <w:numFmt w:val="bullet"/>
      <w:lvlText w:val="•"/>
      <w:lvlJc w:val="left"/>
      <w:pPr>
        <w:ind w:left="6430" w:hanging="299"/>
      </w:pPr>
      <w:rPr>
        <w:rFonts w:hint="default"/>
      </w:rPr>
    </w:lvl>
    <w:lvl w:ilvl="8" w:tplc="80D25FB6">
      <w:numFmt w:val="bullet"/>
      <w:lvlText w:val="•"/>
      <w:lvlJc w:val="left"/>
      <w:pPr>
        <w:ind w:left="7260" w:hanging="299"/>
      </w:pPr>
      <w:rPr>
        <w:rFonts w:hint="default"/>
      </w:rPr>
    </w:lvl>
  </w:abstractNum>
  <w:abstractNum w:abstractNumId="42">
    <w:nsid w:val="72D17E58"/>
    <w:multiLevelType w:val="hybridMultilevel"/>
    <w:tmpl w:val="B456F70E"/>
    <w:lvl w:ilvl="0" w:tplc="CD444504">
      <w:start w:val="1"/>
      <w:numFmt w:val="decimal"/>
      <w:lvlText w:val="%1."/>
      <w:lvlJc w:val="left"/>
      <w:pPr>
        <w:ind w:left="1728" w:hanging="576"/>
      </w:pPr>
      <w:rPr>
        <w:rFonts w:hint="default"/>
        <w:spacing w:val="-4"/>
        <w:w w:val="100"/>
      </w:rPr>
    </w:lvl>
    <w:lvl w:ilvl="1" w:tplc="0F4AD664">
      <w:numFmt w:val="bullet"/>
      <w:lvlText w:val="•"/>
      <w:lvlJc w:val="left"/>
      <w:pPr>
        <w:ind w:left="1951" w:hanging="576"/>
      </w:pPr>
      <w:rPr>
        <w:rFonts w:hint="default"/>
      </w:rPr>
    </w:lvl>
    <w:lvl w:ilvl="2" w:tplc="7CCC24D0">
      <w:numFmt w:val="bullet"/>
      <w:lvlText w:val="•"/>
      <w:lvlJc w:val="left"/>
      <w:pPr>
        <w:ind w:left="2168" w:hanging="576"/>
      </w:pPr>
      <w:rPr>
        <w:rFonts w:hint="default"/>
      </w:rPr>
    </w:lvl>
    <w:lvl w:ilvl="3" w:tplc="864C7930">
      <w:numFmt w:val="bullet"/>
      <w:lvlText w:val="•"/>
      <w:lvlJc w:val="left"/>
      <w:pPr>
        <w:ind w:left="2385" w:hanging="576"/>
      </w:pPr>
      <w:rPr>
        <w:rFonts w:hint="default"/>
      </w:rPr>
    </w:lvl>
    <w:lvl w:ilvl="4" w:tplc="A7C6FBA6">
      <w:numFmt w:val="bullet"/>
      <w:lvlText w:val="•"/>
      <w:lvlJc w:val="left"/>
      <w:pPr>
        <w:ind w:left="2601" w:hanging="576"/>
      </w:pPr>
      <w:rPr>
        <w:rFonts w:hint="default"/>
      </w:rPr>
    </w:lvl>
    <w:lvl w:ilvl="5" w:tplc="C518C920">
      <w:numFmt w:val="bullet"/>
      <w:lvlText w:val="•"/>
      <w:lvlJc w:val="left"/>
      <w:pPr>
        <w:ind w:left="2818" w:hanging="576"/>
      </w:pPr>
      <w:rPr>
        <w:rFonts w:hint="default"/>
      </w:rPr>
    </w:lvl>
    <w:lvl w:ilvl="6" w:tplc="62F02EAC">
      <w:numFmt w:val="bullet"/>
      <w:lvlText w:val="•"/>
      <w:lvlJc w:val="left"/>
      <w:pPr>
        <w:ind w:left="3035" w:hanging="576"/>
      </w:pPr>
      <w:rPr>
        <w:rFonts w:hint="default"/>
      </w:rPr>
    </w:lvl>
    <w:lvl w:ilvl="7" w:tplc="D8220D32">
      <w:numFmt w:val="bullet"/>
      <w:lvlText w:val="•"/>
      <w:lvlJc w:val="left"/>
      <w:pPr>
        <w:ind w:left="3251" w:hanging="576"/>
      </w:pPr>
      <w:rPr>
        <w:rFonts w:hint="default"/>
      </w:rPr>
    </w:lvl>
    <w:lvl w:ilvl="8" w:tplc="A7CA9292">
      <w:numFmt w:val="bullet"/>
      <w:lvlText w:val="•"/>
      <w:lvlJc w:val="left"/>
      <w:pPr>
        <w:ind w:left="3468" w:hanging="576"/>
      </w:pPr>
      <w:rPr>
        <w:rFonts w:hint="default"/>
      </w:rPr>
    </w:lvl>
  </w:abstractNum>
  <w:abstractNum w:abstractNumId="43">
    <w:nsid w:val="738F7955"/>
    <w:multiLevelType w:val="hybridMultilevel"/>
    <w:tmpl w:val="059CAF54"/>
    <w:lvl w:ilvl="0" w:tplc="B22A6DB4">
      <w:start w:val="3"/>
      <w:numFmt w:val="lowerLetter"/>
      <w:lvlText w:val="(%1)"/>
      <w:lvlJc w:val="left"/>
      <w:pPr>
        <w:ind w:left="440" w:hanging="284"/>
      </w:pPr>
      <w:rPr>
        <w:rFonts w:ascii="Times New Roman" w:eastAsia="Times New Roman" w:hAnsi="Times New Roman" w:cs="Times New Roman" w:hint="default"/>
        <w:spacing w:val="-1"/>
        <w:w w:val="99"/>
        <w:sz w:val="16"/>
        <w:szCs w:val="16"/>
      </w:rPr>
    </w:lvl>
    <w:lvl w:ilvl="1" w:tplc="EC727CA4">
      <w:start w:val="1"/>
      <w:numFmt w:val="decimal"/>
      <w:lvlText w:val="%2."/>
      <w:lvlJc w:val="left"/>
      <w:pPr>
        <w:ind w:left="157" w:hanging="209"/>
      </w:pPr>
      <w:rPr>
        <w:rFonts w:ascii="Times New Roman" w:eastAsia="Times New Roman" w:hAnsi="Times New Roman" w:cs="Times New Roman" w:hint="default"/>
        <w:b/>
        <w:bCs/>
        <w:w w:val="100"/>
        <w:sz w:val="21"/>
        <w:szCs w:val="21"/>
      </w:rPr>
    </w:lvl>
    <w:lvl w:ilvl="2" w:tplc="1E60A3E6">
      <w:numFmt w:val="bullet"/>
      <w:lvlText w:val="•"/>
      <w:lvlJc w:val="left"/>
      <w:pPr>
        <w:ind w:left="1382" w:hanging="209"/>
      </w:pPr>
      <w:rPr>
        <w:rFonts w:hint="default"/>
      </w:rPr>
    </w:lvl>
    <w:lvl w:ilvl="3" w:tplc="2960D548">
      <w:numFmt w:val="bullet"/>
      <w:lvlText w:val="•"/>
      <w:lvlJc w:val="left"/>
      <w:pPr>
        <w:ind w:left="2324" w:hanging="209"/>
      </w:pPr>
      <w:rPr>
        <w:rFonts w:hint="default"/>
      </w:rPr>
    </w:lvl>
    <w:lvl w:ilvl="4" w:tplc="B158349C">
      <w:numFmt w:val="bullet"/>
      <w:lvlText w:val="•"/>
      <w:lvlJc w:val="left"/>
      <w:pPr>
        <w:ind w:left="3266" w:hanging="209"/>
      </w:pPr>
      <w:rPr>
        <w:rFonts w:hint="default"/>
      </w:rPr>
    </w:lvl>
    <w:lvl w:ilvl="5" w:tplc="A2B81E86">
      <w:numFmt w:val="bullet"/>
      <w:lvlText w:val="•"/>
      <w:lvlJc w:val="left"/>
      <w:pPr>
        <w:ind w:left="4208" w:hanging="209"/>
      </w:pPr>
      <w:rPr>
        <w:rFonts w:hint="default"/>
      </w:rPr>
    </w:lvl>
    <w:lvl w:ilvl="6" w:tplc="5C6AE19C">
      <w:numFmt w:val="bullet"/>
      <w:lvlText w:val="•"/>
      <w:lvlJc w:val="left"/>
      <w:pPr>
        <w:ind w:left="5151" w:hanging="209"/>
      </w:pPr>
      <w:rPr>
        <w:rFonts w:hint="default"/>
      </w:rPr>
    </w:lvl>
    <w:lvl w:ilvl="7" w:tplc="BA54B954">
      <w:numFmt w:val="bullet"/>
      <w:lvlText w:val="•"/>
      <w:lvlJc w:val="left"/>
      <w:pPr>
        <w:ind w:left="6093" w:hanging="209"/>
      </w:pPr>
      <w:rPr>
        <w:rFonts w:hint="default"/>
      </w:rPr>
    </w:lvl>
    <w:lvl w:ilvl="8" w:tplc="82A697A4">
      <w:numFmt w:val="bullet"/>
      <w:lvlText w:val="•"/>
      <w:lvlJc w:val="left"/>
      <w:pPr>
        <w:ind w:left="7035" w:hanging="209"/>
      </w:pPr>
      <w:rPr>
        <w:rFonts w:hint="default"/>
      </w:rPr>
    </w:lvl>
  </w:abstractNum>
  <w:abstractNum w:abstractNumId="44">
    <w:nsid w:val="75BD34A7"/>
    <w:multiLevelType w:val="hybridMultilevel"/>
    <w:tmpl w:val="422CE982"/>
    <w:lvl w:ilvl="0" w:tplc="A5F075AA">
      <w:start w:val="2"/>
      <w:numFmt w:val="decimal"/>
      <w:lvlText w:val="(%1)"/>
      <w:lvlJc w:val="left"/>
      <w:pPr>
        <w:ind w:left="157" w:hanging="299"/>
      </w:pPr>
      <w:rPr>
        <w:rFonts w:ascii="Times New Roman" w:eastAsia="Times New Roman" w:hAnsi="Times New Roman" w:cs="Times New Roman" w:hint="default"/>
        <w:spacing w:val="-1"/>
        <w:w w:val="100"/>
        <w:sz w:val="21"/>
        <w:szCs w:val="21"/>
      </w:rPr>
    </w:lvl>
    <w:lvl w:ilvl="1" w:tplc="7DFA6A08">
      <w:start w:val="1"/>
      <w:numFmt w:val="lowerLetter"/>
      <w:lvlText w:val="(%2)"/>
      <w:lvlJc w:val="left"/>
      <w:pPr>
        <w:ind w:left="894" w:hanging="397"/>
      </w:pPr>
      <w:rPr>
        <w:rFonts w:ascii="Times New Roman" w:eastAsia="Times New Roman" w:hAnsi="Times New Roman" w:cs="Times New Roman" w:hint="default"/>
        <w:spacing w:val="-1"/>
        <w:w w:val="100"/>
        <w:sz w:val="21"/>
        <w:szCs w:val="21"/>
      </w:rPr>
    </w:lvl>
    <w:lvl w:ilvl="2" w:tplc="2812A450">
      <w:numFmt w:val="bullet"/>
      <w:lvlText w:val="•"/>
      <w:lvlJc w:val="left"/>
      <w:pPr>
        <w:ind w:left="1791" w:hanging="397"/>
      </w:pPr>
      <w:rPr>
        <w:rFonts w:hint="default"/>
      </w:rPr>
    </w:lvl>
    <w:lvl w:ilvl="3" w:tplc="22EAF2DE">
      <w:numFmt w:val="bullet"/>
      <w:lvlText w:val="•"/>
      <w:lvlJc w:val="left"/>
      <w:pPr>
        <w:ind w:left="2682" w:hanging="397"/>
      </w:pPr>
      <w:rPr>
        <w:rFonts w:hint="default"/>
      </w:rPr>
    </w:lvl>
    <w:lvl w:ilvl="4" w:tplc="DC648854">
      <w:numFmt w:val="bullet"/>
      <w:lvlText w:val="•"/>
      <w:lvlJc w:val="left"/>
      <w:pPr>
        <w:ind w:left="3573" w:hanging="397"/>
      </w:pPr>
      <w:rPr>
        <w:rFonts w:hint="default"/>
      </w:rPr>
    </w:lvl>
    <w:lvl w:ilvl="5" w:tplc="7E90BD26">
      <w:numFmt w:val="bullet"/>
      <w:lvlText w:val="•"/>
      <w:lvlJc w:val="left"/>
      <w:pPr>
        <w:ind w:left="4464" w:hanging="397"/>
      </w:pPr>
      <w:rPr>
        <w:rFonts w:hint="default"/>
      </w:rPr>
    </w:lvl>
    <w:lvl w:ilvl="6" w:tplc="E2488270">
      <w:numFmt w:val="bullet"/>
      <w:lvlText w:val="•"/>
      <w:lvlJc w:val="left"/>
      <w:pPr>
        <w:ind w:left="5355" w:hanging="397"/>
      </w:pPr>
      <w:rPr>
        <w:rFonts w:hint="default"/>
      </w:rPr>
    </w:lvl>
    <w:lvl w:ilvl="7" w:tplc="897E2B7E">
      <w:numFmt w:val="bullet"/>
      <w:lvlText w:val="•"/>
      <w:lvlJc w:val="left"/>
      <w:pPr>
        <w:ind w:left="6246" w:hanging="397"/>
      </w:pPr>
      <w:rPr>
        <w:rFonts w:hint="default"/>
      </w:rPr>
    </w:lvl>
    <w:lvl w:ilvl="8" w:tplc="F536CCE2">
      <w:numFmt w:val="bullet"/>
      <w:lvlText w:val="•"/>
      <w:lvlJc w:val="left"/>
      <w:pPr>
        <w:ind w:left="7137" w:hanging="397"/>
      </w:pPr>
      <w:rPr>
        <w:rFonts w:hint="default"/>
      </w:rPr>
    </w:lvl>
  </w:abstractNum>
  <w:abstractNum w:abstractNumId="45">
    <w:nsid w:val="772231C7"/>
    <w:multiLevelType w:val="hybridMultilevel"/>
    <w:tmpl w:val="A8428A72"/>
    <w:lvl w:ilvl="0" w:tplc="B7EC5AFA">
      <w:start w:val="1"/>
      <w:numFmt w:val="lowerLetter"/>
      <w:lvlText w:val="(%1)"/>
      <w:lvlJc w:val="left"/>
      <w:pPr>
        <w:ind w:left="894" w:hanging="397"/>
      </w:pPr>
      <w:rPr>
        <w:rFonts w:ascii="Times New Roman" w:eastAsia="Times New Roman" w:hAnsi="Times New Roman" w:cs="Times New Roman" w:hint="default"/>
        <w:spacing w:val="-1"/>
        <w:w w:val="100"/>
        <w:sz w:val="21"/>
        <w:szCs w:val="21"/>
      </w:rPr>
    </w:lvl>
    <w:lvl w:ilvl="1" w:tplc="C06451EE">
      <w:numFmt w:val="bullet"/>
      <w:lvlText w:val="•"/>
      <w:lvlJc w:val="left"/>
      <w:pPr>
        <w:ind w:left="1702" w:hanging="397"/>
      </w:pPr>
      <w:rPr>
        <w:rFonts w:hint="default"/>
      </w:rPr>
    </w:lvl>
    <w:lvl w:ilvl="2" w:tplc="6FD852F6">
      <w:numFmt w:val="bullet"/>
      <w:lvlText w:val="•"/>
      <w:lvlJc w:val="left"/>
      <w:pPr>
        <w:ind w:left="2504" w:hanging="397"/>
      </w:pPr>
      <w:rPr>
        <w:rFonts w:hint="default"/>
      </w:rPr>
    </w:lvl>
    <w:lvl w:ilvl="3" w:tplc="1946F764">
      <w:numFmt w:val="bullet"/>
      <w:lvlText w:val="•"/>
      <w:lvlJc w:val="left"/>
      <w:pPr>
        <w:ind w:left="3306" w:hanging="397"/>
      </w:pPr>
      <w:rPr>
        <w:rFonts w:hint="default"/>
      </w:rPr>
    </w:lvl>
    <w:lvl w:ilvl="4" w:tplc="3F18F564">
      <w:numFmt w:val="bullet"/>
      <w:lvlText w:val="•"/>
      <w:lvlJc w:val="left"/>
      <w:pPr>
        <w:ind w:left="4108" w:hanging="397"/>
      </w:pPr>
      <w:rPr>
        <w:rFonts w:hint="default"/>
      </w:rPr>
    </w:lvl>
    <w:lvl w:ilvl="5" w:tplc="8138C294">
      <w:numFmt w:val="bullet"/>
      <w:lvlText w:val="•"/>
      <w:lvlJc w:val="left"/>
      <w:pPr>
        <w:ind w:left="4910" w:hanging="397"/>
      </w:pPr>
      <w:rPr>
        <w:rFonts w:hint="default"/>
      </w:rPr>
    </w:lvl>
    <w:lvl w:ilvl="6" w:tplc="2F5C563C">
      <w:numFmt w:val="bullet"/>
      <w:lvlText w:val="•"/>
      <w:lvlJc w:val="left"/>
      <w:pPr>
        <w:ind w:left="5712" w:hanging="397"/>
      </w:pPr>
      <w:rPr>
        <w:rFonts w:hint="default"/>
      </w:rPr>
    </w:lvl>
    <w:lvl w:ilvl="7" w:tplc="B3AC849A">
      <w:numFmt w:val="bullet"/>
      <w:lvlText w:val="•"/>
      <w:lvlJc w:val="left"/>
      <w:pPr>
        <w:ind w:left="6514" w:hanging="397"/>
      </w:pPr>
      <w:rPr>
        <w:rFonts w:hint="default"/>
      </w:rPr>
    </w:lvl>
    <w:lvl w:ilvl="8" w:tplc="8576A2E0">
      <w:numFmt w:val="bullet"/>
      <w:lvlText w:val="•"/>
      <w:lvlJc w:val="left"/>
      <w:pPr>
        <w:ind w:left="7316" w:hanging="397"/>
      </w:pPr>
      <w:rPr>
        <w:rFonts w:hint="default"/>
      </w:rPr>
    </w:lvl>
  </w:abstractNum>
  <w:abstractNum w:abstractNumId="46">
    <w:nsid w:val="7FAE10BB"/>
    <w:multiLevelType w:val="hybridMultilevel"/>
    <w:tmpl w:val="EC1CB708"/>
    <w:lvl w:ilvl="0" w:tplc="2E62D4B8">
      <w:start w:val="1"/>
      <w:numFmt w:val="decimal"/>
      <w:lvlText w:val="(%1)"/>
      <w:lvlJc w:val="left"/>
      <w:pPr>
        <w:ind w:left="626" w:hanging="299"/>
      </w:pPr>
      <w:rPr>
        <w:rFonts w:ascii="Times New Roman" w:eastAsia="Times New Roman" w:hAnsi="Times New Roman" w:cs="Times New Roman" w:hint="default"/>
        <w:spacing w:val="-1"/>
        <w:w w:val="100"/>
        <w:sz w:val="21"/>
        <w:szCs w:val="21"/>
      </w:rPr>
    </w:lvl>
    <w:lvl w:ilvl="1" w:tplc="34E0FECA">
      <w:numFmt w:val="bullet"/>
      <w:lvlText w:val="•"/>
      <w:lvlJc w:val="left"/>
      <w:pPr>
        <w:ind w:left="1450" w:hanging="299"/>
      </w:pPr>
      <w:rPr>
        <w:rFonts w:hint="default"/>
      </w:rPr>
    </w:lvl>
    <w:lvl w:ilvl="2" w:tplc="13CCDEEE">
      <w:numFmt w:val="bullet"/>
      <w:lvlText w:val="•"/>
      <w:lvlJc w:val="left"/>
      <w:pPr>
        <w:ind w:left="2280" w:hanging="299"/>
      </w:pPr>
      <w:rPr>
        <w:rFonts w:hint="default"/>
      </w:rPr>
    </w:lvl>
    <w:lvl w:ilvl="3" w:tplc="F606D856">
      <w:numFmt w:val="bullet"/>
      <w:lvlText w:val="•"/>
      <w:lvlJc w:val="left"/>
      <w:pPr>
        <w:ind w:left="3110" w:hanging="299"/>
      </w:pPr>
      <w:rPr>
        <w:rFonts w:hint="default"/>
      </w:rPr>
    </w:lvl>
    <w:lvl w:ilvl="4" w:tplc="D25A4150">
      <w:numFmt w:val="bullet"/>
      <w:lvlText w:val="•"/>
      <w:lvlJc w:val="left"/>
      <w:pPr>
        <w:ind w:left="3940" w:hanging="299"/>
      </w:pPr>
      <w:rPr>
        <w:rFonts w:hint="default"/>
      </w:rPr>
    </w:lvl>
    <w:lvl w:ilvl="5" w:tplc="FB7C7972">
      <w:numFmt w:val="bullet"/>
      <w:lvlText w:val="•"/>
      <w:lvlJc w:val="left"/>
      <w:pPr>
        <w:ind w:left="4770" w:hanging="299"/>
      </w:pPr>
      <w:rPr>
        <w:rFonts w:hint="default"/>
      </w:rPr>
    </w:lvl>
    <w:lvl w:ilvl="6" w:tplc="788867EA">
      <w:numFmt w:val="bullet"/>
      <w:lvlText w:val="•"/>
      <w:lvlJc w:val="left"/>
      <w:pPr>
        <w:ind w:left="5600" w:hanging="299"/>
      </w:pPr>
      <w:rPr>
        <w:rFonts w:hint="default"/>
      </w:rPr>
    </w:lvl>
    <w:lvl w:ilvl="7" w:tplc="0EBEFC30">
      <w:numFmt w:val="bullet"/>
      <w:lvlText w:val="•"/>
      <w:lvlJc w:val="left"/>
      <w:pPr>
        <w:ind w:left="6430" w:hanging="299"/>
      </w:pPr>
      <w:rPr>
        <w:rFonts w:hint="default"/>
      </w:rPr>
    </w:lvl>
    <w:lvl w:ilvl="8" w:tplc="534055C2">
      <w:numFmt w:val="bullet"/>
      <w:lvlText w:val="•"/>
      <w:lvlJc w:val="left"/>
      <w:pPr>
        <w:ind w:left="7260" w:hanging="299"/>
      </w:pPr>
      <w:rPr>
        <w:rFonts w:hint="default"/>
      </w:rPr>
    </w:lvl>
  </w:abstractNum>
  <w:num w:numId="1">
    <w:abstractNumId w:val="36"/>
  </w:num>
  <w:num w:numId="2">
    <w:abstractNumId w:val="6"/>
  </w:num>
  <w:num w:numId="3">
    <w:abstractNumId w:val="41"/>
  </w:num>
  <w:num w:numId="4">
    <w:abstractNumId w:val="18"/>
  </w:num>
  <w:num w:numId="5">
    <w:abstractNumId w:val="33"/>
  </w:num>
  <w:num w:numId="6">
    <w:abstractNumId w:val="46"/>
  </w:num>
  <w:num w:numId="7">
    <w:abstractNumId w:val="23"/>
  </w:num>
  <w:num w:numId="8">
    <w:abstractNumId w:val="35"/>
  </w:num>
  <w:num w:numId="9">
    <w:abstractNumId w:val="15"/>
  </w:num>
  <w:num w:numId="10">
    <w:abstractNumId w:val="3"/>
  </w:num>
  <w:num w:numId="11">
    <w:abstractNumId w:val="17"/>
  </w:num>
  <w:num w:numId="12">
    <w:abstractNumId w:val="32"/>
  </w:num>
  <w:num w:numId="13">
    <w:abstractNumId w:val="11"/>
  </w:num>
  <w:num w:numId="14">
    <w:abstractNumId w:val="1"/>
  </w:num>
  <w:num w:numId="15">
    <w:abstractNumId w:val="37"/>
  </w:num>
  <w:num w:numId="16">
    <w:abstractNumId w:val="19"/>
  </w:num>
  <w:num w:numId="17">
    <w:abstractNumId w:val="34"/>
  </w:num>
  <w:num w:numId="18">
    <w:abstractNumId w:val="22"/>
  </w:num>
  <w:num w:numId="19">
    <w:abstractNumId w:val="12"/>
  </w:num>
  <w:num w:numId="20">
    <w:abstractNumId w:val="5"/>
  </w:num>
  <w:num w:numId="21">
    <w:abstractNumId w:val="39"/>
  </w:num>
  <w:num w:numId="22">
    <w:abstractNumId w:val="13"/>
  </w:num>
  <w:num w:numId="23">
    <w:abstractNumId w:val="29"/>
  </w:num>
  <w:num w:numId="24">
    <w:abstractNumId w:val="24"/>
  </w:num>
  <w:num w:numId="25">
    <w:abstractNumId w:val="31"/>
  </w:num>
  <w:num w:numId="26">
    <w:abstractNumId w:val="16"/>
  </w:num>
  <w:num w:numId="27">
    <w:abstractNumId w:val="40"/>
  </w:num>
  <w:num w:numId="28">
    <w:abstractNumId w:val="8"/>
  </w:num>
  <w:num w:numId="29">
    <w:abstractNumId w:val="20"/>
  </w:num>
  <w:num w:numId="30">
    <w:abstractNumId w:val="10"/>
  </w:num>
  <w:num w:numId="31">
    <w:abstractNumId w:val="2"/>
  </w:num>
  <w:num w:numId="32">
    <w:abstractNumId w:val="25"/>
  </w:num>
  <w:num w:numId="33">
    <w:abstractNumId w:val="14"/>
  </w:num>
  <w:num w:numId="34">
    <w:abstractNumId w:val="9"/>
  </w:num>
  <w:num w:numId="35">
    <w:abstractNumId w:val="26"/>
  </w:num>
  <w:num w:numId="36">
    <w:abstractNumId w:val="27"/>
  </w:num>
  <w:num w:numId="37">
    <w:abstractNumId w:val="28"/>
  </w:num>
  <w:num w:numId="38">
    <w:abstractNumId w:val="38"/>
  </w:num>
  <w:num w:numId="39">
    <w:abstractNumId w:val="4"/>
  </w:num>
  <w:num w:numId="40">
    <w:abstractNumId w:val="21"/>
  </w:num>
  <w:num w:numId="41">
    <w:abstractNumId w:val="0"/>
  </w:num>
  <w:num w:numId="42">
    <w:abstractNumId w:val="45"/>
  </w:num>
  <w:num w:numId="43">
    <w:abstractNumId w:val="44"/>
  </w:num>
  <w:num w:numId="44">
    <w:abstractNumId w:val="30"/>
  </w:num>
  <w:num w:numId="45">
    <w:abstractNumId w:val="7"/>
  </w:num>
  <w:num w:numId="46">
    <w:abstractNumId w:val="43"/>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7D"/>
    <w:rsid w:val="00053060"/>
    <w:rsid w:val="000D56F5"/>
    <w:rsid w:val="00173F4C"/>
    <w:rsid w:val="001A493E"/>
    <w:rsid w:val="001E6A46"/>
    <w:rsid w:val="00283D5F"/>
    <w:rsid w:val="002E327F"/>
    <w:rsid w:val="003C2FE5"/>
    <w:rsid w:val="003F70F8"/>
    <w:rsid w:val="004B25E1"/>
    <w:rsid w:val="004D5896"/>
    <w:rsid w:val="005A40CD"/>
    <w:rsid w:val="00645474"/>
    <w:rsid w:val="006466EB"/>
    <w:rsid w:val="00647B34"/>
    <w:rsid w:val="00697E60"/>
    <w:rsid w:val="0076592D"/>
    <w:rsid w:val="007800F7"/>
    <w:rsid w:val="007F19FA"/>
    <w:rsid w:val="0088737D"/>
    <w:rsid w:val="00A756AD"/>
    <w:rsid w:val="00BC3110"/>
    <w:rsid w:val="00BF65AD"/>
    <w:rsid w:val="00DA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26"/>
      <w:outlineLvl w:val="0"/>
    </w:pPr>
    <w:rPr>
      <w:b/>
      <w:bCs/>
      <w:sz w:val="31"/>
      <w:szCs w:val="31"/>
    </w:rPr>
  </w:style>
  <w:style w:type="paragraph" w:styleId="Heading2">
    <w:name w:val="heading 2"/>
    <w:basedOn w:val="Normal"/>
    <w:uiPriority w:val="1"/>
    <w:qFormat/>
    <w:pPr>
      <w:ind w:left="561" w:right="849"/>
      <w:jc w:val="center"/>
      <w:outlineLvl w:val="1"/>
    </w:pPr>
    <w:rPr>
      <w:sz w:val="28"/>
      <w:szCs w:val="28"/>
    </w:rPr>
  </w:style>
  <w:style w:type="paragraph" w:styleId="Heading3">
    <w:name w:val="heading 3"/>
    <w:basedOn w:val="Normal"/>
    <w:uiPriority w:val="1"/>
    <w:qFormat/>
    <w:pPr>
      <w:ind w:left="157"/>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4" w:hanging="396"/>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0D56F5"/>
    <w:rPr>
      <w:sz w:val="20"/>
      <w:szCs w:val="20"/>
    </w:rPr>
  </w:style>
  <w:style w:type="character" w:customStyle="1" w:styleId="FootnoteTextChar">
    <w:name w:val="Footnote Text Char"/>
    <w:basedOn w:val="DefaultParagraphFont"/>
    <w:link w:val="FootnoteText"/>
    <w:uiPriority w:val="99"/>
    <w:semiHidden/>
    <w:rsid w:val="000D56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56F5"/>
    <w:rPr>
      <w:vertAlign w:val="superscript"/>
    </w:rPr>
  </w:style>
  <w:style w:type="character" w:styleId="Hyperlink">
    <w:name w:val="Hyperlink"/>
    <w:basedOn w:val="DefaultParagraphFont"/>
    <w:uiPriority w:val="99"/>
    <w:unhideWhenUsed/>
    <w:rsid w:val="00645474"/>
    <w:rPr>
      <w:color w:val="0000FF"/>
      <w:u w:val="single"/>
    </w:rPr>
  </w:style>
  <w:style w:type="paragraph" w:styleId="Header">
    <w:name w:val="header"/>
    <w:basedOn w:val="Normal"/>
    <w:link w:val="HeaderChar"/>
    <w:uiPriority w:val="99"/>
    <w:unhideWhenUsed/>
    <w:rsid w:val="00645474"/>
    <w:pPr>
      <w:tabs>
        <w:tab w:val="center" w:pos="4513"/>
        <w:tab w:val="right" w:pos="9026"/>
      </w:tabs>
    </w:pPr>
  </w:style>
  <w:style w:type="character" w:customStyle="1" w:styleId="HeaderChar">
    <w:name w:val="Header Char"/>
    <w:basedOn w:val="DefaultParagraphFont"/>
    <w:link w:val="Header"/>
    <w:uiPriority w:val="99"/>
    <w:rsid w:val="00645474"/>
    <w:rPr>
      <w:rFonts w:ascii="Times New Roman" w:eastAsia="Times New Roman" w:hAnsi="Times New Roman" w:cs="Times New Roman"/>
    </w:rPr>
  </w:style>
  <w:style w:type="paragraph" w:styleId="Footer">
    <w:name w:val="footer"/>
    <w:basedOn w:val="Normal"/>
    <w:link w:val="FooterChar"/>
    <w:uiPriority w:val="99"/>
    <w:unhideWhenUsed/>
    <w:rsid w:val="00645474"/>
    <w:pPr>
      <w:tabs>
        <w:tab w:val="center" w:pos="4513"/>
        <w:tab w:val="right" w:pos="9026"/>
      </w:tabs>
    </w:pPr>
  </w:style>
  <w:style w:type="character" w:customStyle="1" w:styleId="FooterChar">
    <w:name w:val="Footer Char"/>
    <w:basedOn w:val="DefaultParagraphFont"/>
    <w:link w:val="Footer"/>
    <w:uiPriority w:val="99"/>
    <w:rsid w:val="0064547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45474"/>
    <w:rPr>
      <w:color w:val="800080" w:themeColor="followedHyperlink"/>
      <w:u w:val="single"/>
    </w:rPr>
  </w:style>
  <w:style w:type="table" w:styleId="TableGrid">
    <w:name w:val="Table Grid"/>
    <w:basedOn w:val="TableNormal"/>
    <w:uiPriority w:val="59"/>
    <w:rsid w:val="00A7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26"/>
      <w:outlineLvl w:val="0"/>
    </w:pPr>
    <w:rPr>
      <w:b/>
      <w:bCs/>
      <w:sz w:val="31"/>
      <w:szCs w:val="31"/>
    </w:rPr>
  </w:style>
  <w:style w:type="paragraph" w:styleId="Heading2">
    <w:name w:val="heading 2"/>
    <w:basedOn w:val="Normal"/>
    <w:uiPriority w:val="1"/>
    <w:qFormat/>
    <w:pPr>
      <w:ind w:left="561" w:right="849"/>
      <w:jc w:val="center"/>
      <w:outlineLvl w:val="1"/>
    </w:pPr>
    <w:rPr>
      <w:sz w:val="28"/>
      <w:szCs w:val="28"/>
    </w:rPr>
  </w:style>
  <w:style w:type="paragraph" w:styleId="Heading3">
    <w:name w:val="heading 3"/>
    <w:basedOn w:val="Normal"/>
    <w:uiPriority w:val="1"/>
    <w:qFormat/>
    <w:pPr>
      <w:ind w:left="157"/>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4" w:hanging="396"/>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0D56F5"/>
    <w:rPr>
      <w:sz w:val="20"/>
      <w:szCs w:val="20"/>
    </w:rPr>
  </w:style>
  <w:style w:type="character" w:customStyle="1" w:styleId="FootnoteTextChar">
    <w:name w:val="Footnote Text Char"/>
    <w:basedOn w:val="DefaultParagraphFont"/>
    <w:link w:val="FootnoteText"/>
    <w:uiPriority w:val="99"/>
    <w:semiHidden/>
    <w:rsid w:val="000D56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56F5"/>
    <w:rPr>
      <w:vertAlign w:val="superscript"/>
    </w:rPr>
  </w:style>
  <w:style w:type="character" w:styleId="Hyperlink">
    <w:name w:val="Hyperlink"/>
    <w:basedOn w:val="DefaultParagraphFont"/>
    <w:uiPriority w:val="99"/>
    <w:unhideWhenUsed/>
    <w:rsid w:val="00645474"/>
    <w:rPr>
      <w:color w:val="0000FF"/>
      <w:u w:val="single"/>
    </w:rPr>
  </w:style>
  <w:style w:type="paragraph" w:styleId="Header">
    <w:name w:val="header"/>
    <w:basedOn w:val="Normal"/>
    <w:link w:val="HeaderChar"/>
    <w:uiPriority w:val="99"/>
    <w:unhideWhenUsed/>
    <w:rsid w:val="00645474"/>
    <w:pPr>
      <w:tabs>
        <w:tab w:val="center" w:pos="4513"/>
        <w:tab w:val="right" w:pos="9026"/>
      </w:tabs>
    </w:pPr>
  </w:style>
  <w:style w:type="character" w:customStyle="1" w:styleId="HeaderChar">
    <w:name w:val="Header Char"/>
    <w:basedOn w:val="DefaultParagraphFont"/>
    <w:link w:val="Header"/>
    <w:uiPriority w:val="99"/>
    <w:rsid w:val="00645474"/>
    <w:rPr>
      <w:rFonts w:ascii="Times New Roman" w:eastAsia="Times New Roman" w:hAnsi="Times New Roman" w:cs="Times New Roman"/>
    </w:rPr>
  </w:style>
  <w:style w:type="paragraph" w:styleId="Footer">
    <w:name w:val="footer"/>
    <w:basedOn w:val="Normal"/>
    <w:link w:val="FooterChar"/>
    <w:uiPriority w:val="99"/>
    <w:unhideWhenUsed/>
    <w:rsid w:val="00645474"/>
    <w:pPr>
      <w:tabs>
        <w:tab w:val="center" w:pos="4513"/>
        <w:tab w:val="right" w:pos="9026"/>
      </w:tabs>
    </w:pPr>
  </w:style>
  <w:style w:type="character" w:customStyle="1" w:styleId="FooterChar">
    <w:name w:val="Footer Char"/>
    <w:basedOn w:val="DefaultParagraphFont"/>
    <w:link w:val="Footer"/>
    <w:uiPriority w:val="99"/>
    <w:rsid w:val="0064547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45474"/>
    <w:rPr>
      <w:color w:val="800080" w:themeColor="followedHyperlink"/>
      <w:u w:val="single"/>
    </w:rPr>
  </w:style>
  <w:style w:type="table" w:styleId="TableGrid">
    <w:name w:val="Table Grid"/>
    <w:basedOn w:val="TableNormal"/>
    <w:uiPriority w:val="59"/>
    <w:rsid w:val="00A7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johnsaunderson@nhs.net" TargetMode="External"/><Relationship Id="rId2" Type="http://schemas.openxmlformats.org/officeDocument/2006/relationships/hyperlink" Target="https://www.legislation.gov.uk/uksi/2018/430" TargetMode="External"/><Relationship Id="rId1" Type="http://schemas.openxmlformats.org/officeDocument/2006/relationships/hyperlink" Target="https://www.legislation.gov.uk/uksi/2004/1769/contents/made" TargetMode="External"/><Relationship Id="rId4" Type="http://schemas.openxmlformats.org/officeDocument/2006/relationships/hyperlink" Target="http://www.hullra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C82B-66AF-43EE-B7B6-4CFD88F6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25</Pages>
  <Words>8430</Words>
  <Characters>48053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Microsoft Word - uksi_20041769.doc</vt:lpstr>
    </vt:vector>
  </TitlesOfParts>
  <Company>Hull and East Yorkshire Hospitals NHS Trust</Company>
  <LinksUpToDate>false</LinksUpToDate>
  <CharactersWithSpaces>56371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uksi_20041769.doc</dc:title>
  <dc:creator>XTerm14</dc:creator>
  <cp:lastModifiedBy>John Saunderson</cp:lastModifiedBy>
  <cp:revision>12</cp:revision>
  <dcterms:created xsi:type="dcterms:W3CDTF">2018-04-06T14:18:00Z</dcterms:created>
  <dcterms:modified xsi:type="dcterms:W3CDTF">2019-01-04T10:05:00Z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2006-04-05T00:00:00Z</vt:filetime>
  </property>
  <property fmtid="{D5CDD505-2E9C-101B-9397-08002B2CF9AE}" pid="3" name="LastSaved">
    <vt:filetime>2018-04-06T00:00:00Z</vt:filetime>
  </property>
</Properties>
</file>